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C5F1C" w:rsidRDefault="001C5F1C" w:rsidP="001C5F1C">
      <w:pPr>
        <w:jc w:val="center"/>
      </w:pPr>
      <w:r>
        <w:t>LEI COMPLEMENTAR 470, de 02 de janeiro de 2002.</w:t>
      </w:r>
    </w:p>
    <w:p w:rsidR="001C5F1C" w:rsidRPr="001C5F1C" w:rsidRDefault="001C5F1C" w:rsidP="001C5F1C">
      <w:pPr>
        <w:ind w:left="3540"/>
        <w:jc w:val="center"/>
        <w:rPr>
          <w:b/>
        </w:rPr>
      </w:pPr>
      <w:r w:rsidRPr="001C5F1C">
        <w:rPr>
          <w:b/>
        </w:rPr>
        <w:t xml:space="preserve">Cria a Subunidade de Estruturação Urbana 03 </w:t>
      </w:r>
    </w:p>
    <w:p w:rsidR="001C5F1C" w:rsidRPr="001C5F1C" w:rsidRDefault="001C5F1C" w:rsidP="001C5F1C">
      <w:pPr>
        <w:ind w:left="3540"/>
        <w:jc w:val="center"/>
        <w:rPr>
          <w:b/>
        </w:rPr>
      </w:pPr>
      <w:proofErr w:type="gramStart"/>
      <w:r w:rsidRPr="001C5F1C">
        <w:rPr>
          <w:b/>
        </w:rPr>
        <w:t>da</w:t>
      </w:r>
      <w:proofErr w:type="gramEnd"/>
      <w:r w:rsidRPr="001C5F1C">
        <w:rPr>
          <w:b/>
        </w:rPr>
        <w:t xml:space="preserve"> UEU 4036, referente à área do Estaleiro Só, </w:t>
      </w:r>
    </w:p>
    <w:p w:rsidR="001C5F1C" w:rsidRPr="001C5F1C" w:rsidRDefault="001C5F1C" w:rsidP="001C5F1C">
      <w:pPr>
        <w:ind w:left="3540"/>
        <w:jc w:val="center"/>
        <w:rPr>
          <w:b/>
        </w:rPr>
      </w:pPr>
      <w:proofErr w:type="gramStart"/>
      <w:r w:rsidRPr="001C5F1C">
        <w:rPr>
          <w:b/>
        </w:rPr>
        <w:t>define</w:t>
      </w:r>
      <w:proofErr w:type="gramEnd"/>
      <w:r w:rsidRPr="001C5F1C">
        <w:rPr>
          <w:b/>
        </w:rPr>
        <w:t xml:space="preserve"> seu regime urbanístico e dá outras pro</w:t>
      </w:r>
    </w:p>
    <w:p w:rsidR="001C5F1C" w:rsidRDefault="001C5F1C" w:rsidP="001C5F1C">
      <w:pPr>
        <w:ind w:left="3540"/>
        <w:jc w:val="center"/>
      </w:pPr>
      <w:proofErr w:type="gramStart"/>
      <w:r w:rsidRPr="001C5F1C">
        <w:rPr>
          <w:b/>
        </w:rPr>
        <w:t>vidências</w:t>
      </w:r>
      <w:proofErr w:type="gramEnd"/>
      <w:r w:rsidRPr="001C5F1C">
        <w:rPr>
          <w:b/>
        </w:rPr>
        <w:t>.</w:t>
      </w:r>
    </w:p>
    <w:p w:rsidR="001C5F1C" w:rsidRDefault="001C5F1C" w:rsidP="001C5F1C">
      <w:pPr>
        <w:jc w:val="center"/>
      </w:pPr>
      <w:r>
        <w:t>O PREFEITO MUNICIPAL DE PORTO ALEGRE.</w:t>
      </w:r>
    </w:p>
    <w:p w:rsidR="001C5F1C" w:rsidRDefault="001C5F1C" w:rsidP="001C5F1C">
      <w:pPr>
        <w:jc w:val="center"/>
      </w:pPr>
      <w:r>
        <w:t>Faço saber que a Câmara Municipal aprovou e eu sanciono a seguinte</w:t>
      </w:r>
    </w:p>
    <w:p w:rsidR="001C5F1C" w:rsidRDefault="001C5F1C" w:rsidP="001C5F1C">
      <w:pPr>
        <w:jc w:val="center"/>
      </w:pPr>
      <w:r>
        <w:t>Lei Complementar:</w:t>
      </w:r>
    </w:p>
    <w:p w:rsidR="001C5F1C" w:rsidRDefault="001C5F1C" w:rsidP="001C5F1C">
      <w:pPr>
        <w:jc w:val="center"/>
      </w:pPr>
      <w:r w:rsidRPr="001C5F1C">
        <w:rPr>
          <w:b/>
        </w:rPr>
        <w:t>Art. 1®</w:t>
      </w:r>
      <w:r>
        <w:t xml:space="preserve"> Fica criada a Subunidade de Estruturação Urbana 03 da Unidade </w:t>
      </w:r>
    </w:p>
    <w:p w:rsidR="001C5F1C" w:rsidRDefault="001C5F1C" w:rsidP="001C5F1C">
      <w:pPr>
        <w:jc w:val="center"/>
      </w:pPr>
      <w:proofErr w:type="gramStart"/>
      <w:r>
        <w:t>de</w:t>
      </w:r>
      <w:proofErr w:type="gramEnd"/>
      <w:r>
        <w:t xml:space="preserve"> Estruturação Urbana 4036, cujos limites constam no Anexo desta Lei.</w:t>
      </w:r>
    </w:p>
    <w:p w:rsidR="001C5F1C" w:rsidRDefault="001C5F1C" w:rsidP="001C5F1C">
      <w:pPr>
        <w:jc w:val="center"/>
      </w:pPr>
      <w:r w:rsidRPr="001C5F1C">
        <w:rPr>
          <w:b/>
        </w:rPr>
        <w:t>Art. 2®</w:t>
      </w:r>
      <w:r>
        <w:t xml:space="preserve"> Fica mantida a classificação de Área Especial para toda Unidade </w:t>
      </w:r>
    </w:p>
    <w:p w:rsidR="001C5F1C" w:rsidRDefault="001C5F1C" w:rsidP="001C5F1C">
      <w:pPr>
        <w:jc w:val="center"/>
      </w:pPr>
      <w:proofErr w:type="gramStart"/>
      <w:r>
        <w:t>de</w:t>
      </w:r>
      <w:proofErr w:type="gramEnd"/>
      <w:r>
        <w:t xml:space="preserve"> Estruturação Urbana 4036, tal como se encontra na Lei Complementar n® 434, </w:t>
      </w:r>
    </w:p>
    <w:p w:rsidR="001C5F1C" w:rsidRDefault="001C5F1C" w:rsidP="001C5F1C">
      <w:pPr>
        <w:jc w:val="center"/>
      </w:pPr>
      <w:proofErr w:type="gramStart"/>
      <w:r>
        <w:t>de</w:t>
      </w:r>
      <w:proofErr w:type="gramEnd"/>
      <w:r>
        <w:t xml:space="preserve"> 1® de dezembro de 1999, que instituiu o Plan</w:t>
      </w:r>
      <w:r>
        <w:t>o Diretor de Desenvolvimento Ur</w:t>
      </w:r>
      <w:r>
        <w:t xml:space="preserve">bano Ambiental, e definido o regime urbanístico para as edificações da Subunidade </w:t>
      </w:r>
    </w:p>
    <w:p w:rsidR="001C5F1C" w:rsidRDefault="001C5F1C" w:rsidP="001C5F1C">
      <w:pPr>
        <w:jc w:val="center"/>
      </w:pPr>
      <w:r>
        <w:t>03, criada pelo artigo anterior, com as seguintes especificações:</w:t>
      </w:r>
    </w:p>
    <w:p w:rsidR="001C5F1C" w:rsidRDefault="001C5F1C" w:rsidP="001C5F1C">
      <w:pPr>
        <w:jc w:val="center"/>
      </w:pPr>
      <w:r>
        <w:t>I - Densidade Bruta: Código 25, conforme projeto específico:</w:t>
      </w:r>
    </w:p>
    <w:p w:rsidR="001C5F1C" w:rsidRDefault="001C5F1C" w:rsidP="001C5F1C">
      <w:pPr>
        <w:jc w:val="center"/>
      </w:pPr>
      <w:r>
        <w:t>II - Atividades: Código 15.2, com definição de ocupação, para uso priva</w:t>
      </w:r>
    </w:p>
    <w:p w:rsidR="001C5F1C" w:rsidRDefault="001C5F1C" w:rsidP="001C5F1C">
      <w:pPr>
        <w:jc w:val="center"/>
      </w:pPr>
      <w:proofErr w:type="gramStart"/>
      <w:r>
        <w:t>do</w:t>
      </w:r>
      <w:proofErr w:type="gramEnd"/>
      <w:r>
        <w:t xml:space="preserve">, de atividades de interesse cultural, turístico e paisagístico, relacionadas no Anexo </w:t>
      </w:r>
    </w:p>
    <w:p w:rsidR="001C5F1C" w:rsidRDefault="001C5F1C" w:rsidP="001C5F1C">
      <w:pPr>
        <w:jc w:val="center"/>
      </w:pPr>
      <w:r>
        <w:t xml:space="preserve">5.2 da Lei Complementar n® 434, de 1999, </w:t>
      </w:r>
      <w:proofErr w:type="gramStart"/>
      <w:r>
        <w:t>vedado habitação</w:t>
      </w:r>
      <w:proofErr w:type="gramEnd"/>
      <w:r>
        <w:t xml:space="preserve">, comércio atacadista </w:t>
      </w:r>
    </w:p>
    <w:p w:rsidR="001C5F1C" w:rsidRDefault="001C5F1C" w:rsidP="001C5F1C">
      <w:pPr>
        <w:jc w:val="center"/>
      </w:pPr>
      <w:proofErr w:type="gramStart"/>
      <w:r>
        <w:t>e</w:t>
      </w:r>
      <w:proofErr w:type="gramEnd"/>
      <w:r>
        <w:t xml:space="preserve"> indústria, e sendo permitido:</w:t>
      </w:r>
    </w:p>
    <w:p w:rsidR="001C5F1C" w:rsidRDefault="001C5F1C" w:rsidP="001C5F1C">
      <w:pPr>
        <w:jc w:val="center"/>
      </w:pPr>
      <w:r>
        <w:t>a) comércio varejista, exceto depósitos ou</w:t>
      </w:r>
      <w:r>
        <w:t xml:space="preserve"> postos de revenda de gás, fune</w:t>
      </w:r>
      <w:r>
        <w:t>rárias e postos de abastecimento que não estejam vinculados à atividade náutica;</w:t>
      </w:r>
    </w:p>
    <w:p w:rsidR="001C5F1C" w:rsidRDefault="001C5F1C" w:rsidP="001C5F1C">
      <w:pPr>
        <w:jc w:val="center"/>
      </w:pPr>
      <w:r>
        <w:t>b) serviços, exceto oficinas que não est</w:t>
      </w:r>
      <w:r>
        <w:t>ejam vinculadas à atividade náu</w:t>
      </w:r>
      <w:r>
        <w:t>tica;</w:t>
      </w:r>
    </w:p>
    <w:p w:rsidR="001C5F1C" w:rsidRDefault="001C5F1C" w:rsidP="00091773">
      <w:pPr>
        <w:jc w:val="center"/>
      </w:pPr>
      <w:r>
        <w:t>c) atividades especiais, admitida somente</w:t>
      </w:r>
      <w:r w:rsidR="00091773">
        <w:t xml:space="preserve"> a instalação de arenas esporti</w:t>
      </w:r>
      <w:r>
        <w:t>vas, de marinas e equipamentos correlatos;</w:t>
      </w:r>
    </w:p>
    <w:p w:rsidR="001C5F1C" w:rsidRDefault="001C5F1C" w:rsidP="001C5F1C">
      <w:pPr>
        <w:jc w:val="center"/>
      </w:pPr>
      <w:r>
        <w:t>III - índice de aproveitamento: 1,0 (um);</w:t>
      </w:r>
    </w:p>
    <w:p w:rsidR="001C5F1C" w:rsidRDefault="001C5F1C" w:rsidP="001C5F1C">
      <w:pPr>
        <w:jc w:val="center"/>
      </w:pPr>
      <w:r>
        <w:t xml:space="preserve">IV - Volumetria: Código 25, altura e taxa de ocupação a serem definidas </w:t>
      </w:r>
    </w:p>
    <w:p w:rsidR="001C5F1C" w:rsidRDefault="001C5F1C" w:rsidP="001C5F1C">
      <w:pPr>
        <w:jc w:val="center"/>
      </w:pPr>
      <w:proofErr w:type="gramStart"/>
      <w:r>
        <w:t>no</w:t>
      </w:r>
      <w:proofErr w:type="gramEnd"/>
      <w:r>
        <w:t xml:space="preserve"> Estudo de Viabilidade Urbanística - EVU.</w:t>
      </w:r>
    </w:p>
    <w:p w:rsidR="001C5F1C" w:rsidRDefault="001C5F1C" w:rsidP="001C5F1C">
      <w:pPr>
        <w:jc w:val="center"/>
      </w:pPr>
      <w:r w:rsidRPr="001C5F1C">
        <w:rPr>
          <w:b/>
        </w:rPr>
        <w:t>Art. 3®</w:t>
      </w:r>
      <w:r>
        <w:t xml:space="preserve"> A implantação de edificações e atividades na Subunidade de </w:t>
      </w:r>
    </w:p>
    <w:p w:rsidR="001C5F1C" w:rsidRDefault="001C5F1C" w:rsidP="001C5F1C">
      <w:pPr>
        <w:jc w:val="center"/>
      </w:pPr>
      <w:r>
        <w:t xml:space="preserve">Estruturação Urbana 03 da Unidade de Estruturação Urbana 4036 será sempre | </w:t>
      </w:r>
    </w:p>
    <w:p w:rsidR="001C5F1C" w:rsidRDefault="001C5F1C" w:rsidP="001C5F1C">
      <w:pPr>
        <w:jc w:val="center"/>
      </w:pPr>
      <w:proofErr w:type="gramStart"/>
      <w:r>
        <w:t>objeto</w:t>
      </w:r>
      <w:proofErr w:type="gramEnd"/>
      <w:r>
        <w:t xml:space="preserve"> de Estudo de Viabilidade Urbanística.</w:t>
      </w:r>
    </w:p>
    <w:p w:rsidR="001C5F1C" w:rsidRDefault="001C5F1C" w:rsidP="001C5F1C">
      <w:pPr>
        <w:jc w:val="center"/>
      </w:pPr>
      <w:r w:rsidRPr="001C5F1C">
        <w:rPr>
          <w:b/>
        </w:rPr>
        <w:t>Art. 4®</w:t>
      </w:r>
      <w:r>
        <w:t xml:space="preserve"> Na área de que trata o art. 1® desta Lei Complementar, o percentual </w:t>
      </w:r>
    </w:p>
    <w:p w:rsidR="001C5F1C" w:rsidRDefault="001C5F1C" w:rsidP="00091773">
      <w:pPr>
        <w:jc w:val="center"/>
      </w:pPr>
      <w:proofErr w:type="gramStart"/>
      <w:r>
        <w:lastRenderedPageBreak/>
        <w:t>destinado</w:t>
      </w:r>
      <w:proofErr w:type="gramEnd"/>
      <w:r>
        <w:t xml:space="preserve"> à área pública será constituído por um parque urbano com </w:t>
      </w:r>
      <w:r w:rsidR="00091773" w:rsidRPr="00091773">
        <w:rPr>
          <w:u w:val="single"/>
        </w:rPr>
        <w:t>acessibilida</w:t>
      </w:r>
      <w:r w:rsidRPr="00091773">
        <w:rPr>
          <w:u w:val="single"/>
        </w:rPr>
        <w:t>de</w:t>
      </w:r>
      <w:r>
        <w:t xml:space="preserve"> pública, a ser urbanizado pelo empreendedor conforme projeto aprovado pela </w:t>
      </w:r>
    </w:p>
    <w:p w:rsidR="001C5F1C" w:rsidRDefault="001C5F1C" w:rsidP="001C5F1C">
      <w:pPr>
        <w:jc w:val="center"/>
      </w:pPr>
      <w:r>
        <w:t xml:space="preserve">Secretaria Municipal do Meio Ambiente, privilegiando a integração da população </w:t>
      </w:r>
    </w:p>
    <w:p w:rsidR="001C5F1C" w:rsidRDefault="001C5F1C" w:rsidP="001C5F1C">
      <w:pPr>
        <w:jc w:val="center"/>
      </w:pPr>
      <w:proofErr w:type="gramStart"/>
      <w:r>
        <w:t>com</w:t>
      </w:r>
      <w:proofErr w:type="gramEnd"/>
      <w:r>
        <w:t xml:space="preserve"> o Guaíba e seu acesso a toda orla pertencente à gleba.</w:t>
      </w:r>
    </w:p>
    <w:p w:rsidR="001C5F1C" w:rsidRDefault="001C5F1C" w:rsidP="001C5F1C">
      <w:pPr>
        <w:jc w:val="center"/>
      </w:pPr>
      <w:r w:rsidRPr="001C5F1C">
        <w:rPr>
          <w:b/>
        </w:rPr>
        <w:t>Art. 5®</w:t>
      </w:r>
      <w:r>
        <w:t xml:space="preserve"> Esta Lei Complementar entra em vigor na data de sua publicação.</w:t>
      </w:r>
    </w:p>
    <w:p w:rsidR="001C5F1C" w:rsidRDefault="001C5F1C" w:rsidP="001C5F1C">
      <w:pPr>
        <w:jc w:val="center"/>
      </w:pPr>
      <w:r>
        <w:t>PREFEITURA MUNICIPAL DE PORTO ALEGRE, 02 de janeiro de 2002.</w:t>
      </w:r>
    </w:p>
    <w:p w:rsidR="001C5F1C" w:rsidRDefault="001C5F1C" w:rsidP="001C5F1C">
      <w:pPr>
        <w:jc w:val="center"/>
      </w:pPr>
      <w:r>
        <w:t xml:space="preserve">Tarso Genro, </w:t>
      </w:r>
    </w:p>
    <w:p w:rsidR="001C5F1C" w:rsidRDefault="001C5F1C" w:rsidP="001C5F1C">
      <w:pPr>
        <w:jc w:val="center"/>
      </w:pPr>
      <w:r>
        <w:t>Prefeito.</w:t>
      </w:r>
    </w:p>
    <w:p w:rsidR="001C5F1C" w:rsidRDefault="001C5F1C" w:rsidP="001C5F1C">
      <w:pPr>
        <w:jc w:val="center"/>
      </w:pPr>
      <w:r>
        <w:t>Carlos Eduardo Vieira,</w:t>
      </w:r>
    </w:p>
    <w:p w:rsidR="001C5F1C" w:rsidRDefault="001C5F1C" w:rsidP="001C5F1C">
      <w:pPr>
        <w:jc w:val="center"/>
      </w:pPr>
      <w:r>
        <w:t>Secretário do Planejamento Municipal.</w:t>
      </w:r>
    </w:p>
    <w:p w:rsidR="001C5F1C" w:rsidRDefault="001C5F1C" w:rsidP="001C5F1C">
      <w:pPr>
        <w:jc w:val="center"/>
      </w:pPr>
      <w:r>
        <w:t>Registre-se e publique-se.</w:t>
      </w:r>
    </w:p>
    <w:p w:rsidR="001C5F1C" w:rsidRDefault="001C5F1C" w:rsidP="001C5F1C">
      <w:pPr>
        <w:jc w:val="center"/>
      </w:pPr>
      <w:r>
        <w:t xml:space="preserve">João </w:t>
      </w:r>
      <w:proofErr w:type="spellStart"/>
      <w:r>
        <w:t>Verle</w:t>
      </w:r>
      <w:proofErr w:type="spellEnd"/>
      <w:r>
        <w:t>,</w:t>
      </w:r>
    </w:p>
    <w:p w:rsidR="007271B1" w:rsidRDefault="001C5F1C" w:rsidP="001C5F1C">
      <w:pPr>
        <w:jc w:val="center"/>
      </w:pPr>
      <w:r>
        <w:t>Secretário do Governo Municipal.</w:t>
      </w:r>
    </w:p>
    <w:p w:rsidR="00091773" w:rsidRDefault="00091773" w:rsidP="001C5F1C">
      <w:pPr>
        <w:jc w:val="center"/>
      </w:pPr>
      <w:bookmarkStart w:id="0" w:name="_GoBack"/>
      <w:r w:rsidRPr="00091773">
        <w:drawing>
          <wp:inline distT="0" distB="0" distL="0" distR="0" wp14:anchorId="42E7599A" wp14:editId="1D6ACCB3">
            <wp:extent cx="3563487" cy="4959706"/>
            <wp:effectExtent l="0" t="0" r="0" b="0"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3584619" cy="49891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 w:rsidR="00091773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C5F1C"/>
    <w:rsid w:val="00091773"/>
    <w:rsid w:val="001C5F1C"/>
    <w:rsid w:val="007271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F60BC61-9C60-4FE9-83D9-3181D6AE8E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396</Words>
  <Characters>2142</Characters>
  <Application>Microsoft Office Word</Application>
  <DocSecurity>0</DocSecurity>
  <Lines>17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PMPA</Company>
  <LinksUpToDate>false</LinksUpToDate>
  <CharactersWithSpaces>2533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Eduarda Rosa Barbosa</dc:creator>
  <cp:keywords/>
  <dc:description/>
  <cp:lastModifiedBy>Maria Eduarda Rosa Barbosa</cp:lastModifiedBy>
  <cp:revision>1</cp:revision>
  <dcterms:created xsi:type="dcterms:W3CDTF">2026-09-04T15:00:00Z</dcterms:created>
  <dcterms:modified xsi:type="dcterms:W3CDTF">2026-09-04T15:16:00Z</dcterms:modified>
</cp:coreProperties>
</file>