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C04" w:rsidRDefault="00BD4C04" w:rsidP="00BD4C04">
      <w:pPr>
        <w:jc w:val="center"/>
      </w:pPr>
      <w:r>
        <w:t>LEI COMPLEMENTAR Nº 496, de 10 de novembro de 2003.</w:t>
      </w:r>
    </w:p>
    <w:p w:rsidR="00BD4C04" w:rsidRPr="00BD4C04" w:rsidRDefault="00BD4C04" w:rsidP="00BD4C04">
      <w:pPr>
        <w:ind w:left="3540"/>
        <w:jc w:val="center"/>
        <w:rPr>
          <w:b/>
        </w:rPr>
      </w:pPr>
      <w:bookmarkStart w:id="0" w:name="_GoBack"/>
      <w:r w:rsidRPr="00BD4C04">
        <w:rPr>
          <w:b/>
        </w:rPr>
        <w:t>Reabre o prazo para a regularização das</w:t>
      </w:r>
    </w:p>
    <w:p w:rsidR="00BD4C04" w:rsidRPr="00BD4C04" w:rsidRDefault="00BD4C04" w:rsidP="00BD4C04">
      <w:pPr>
        <w:ind w:left="3540"/>
        <w:jc w:val="center"/>
        <w:rPr>
          <w:b/>
        </w:rPr>
      </w:pPr>
      <w:proofErr w:type="gramStart"/>
      <w:r w:rsidRPr="00BD4C04">
        <w:rPr>
          <w:b/>
        </w:rPr>
        <w:t>construções</w:t>
      </w:r>
      <w:proofErr w:type="gramEnd"/>
      <w:r w:rsidRPr="00BD4C04">
        <w:rPr>
          <w:b/>
        </w:rPr>
        <w:t xml:space="preserve"> clandestinas da Vila Farrapos,</w:t>
      </w:r>
    </w:p>
    <w:p w:rsidR="00BD4C04" w:rsidRPr="00BD4C04" w:rsidRDefault="00BD4C04" w:rsidP="00BD4C04">
      <w:pPr>
        <w:ind w:left="3540"/>
        <w:jc w:val="center"/>
        <w:rPr>
          <w:b/>
        </w:rPr>
      </w:pPr>
      <w:proofErr w:type="gramStart"/>
      <w:r w:rsidRPr="00BD4C04">
        <w:rPr>
          <w:b/>
        </w:rPr>
        <w:t>fixado</w:t>
      </w:r>
      <w:proofErr w:type="gramEnd"/>
      <w:r w:rsidRPr="00BD4C04">
        <w:rPr>
          <w:b/>
        </w:rPr>
        <w:t xml:space="preserve"> no art. 2º da Lei Complementar nº 469, de</w:t>
      </w:r>
    </w:p>
    <w:p w:rsidR="00BD4C04" w:rsidRDefault="00BD4C04" w:rsidP="00BD4C04">
      <w:pPr>
        <w:ind w:left="3540"/>
        <w:jc w:val="center"/>
      </w:pPr>
      <w:r w:rsidRPr="00BD4C04">
        <w:rPr>
          <w:b/>
        </w:rPr>
        <w:t>17 de dezembro de 2001.</w:t>
      </w:r>
      <w:bookmarkEnd w:id="0"/>
    </w:p>
    <w:p w:rsidR="00BD4C04" w:rsidRDefault="00BD4C04" w:rsidP="00BD4C04">
      <w:pPr>
        <w:jc w:val="center"/>
      </w:pPr>
      <w:r>
        <w:t>O PREFEITO MUNICIPAL DE PORTO ALEGRE.</w:t>
      </w:r>
    </w:p>
    <w:p w:rsidR="00CB30C4" w:rsidRDefault="00BD4C04" w:rsidP="00BD4C04">
      <w:pPr>
        <w:jc w:val="center"/>
      </w:pPr>
      <w:r>
        <w:t>Faço saber que a Câmara Municipal aprovou e eu sanciono a seguinte Lei:</w:t>
      </w:r>
    </w:p>
    <w:p w:rsidR="00BD4C04" w:rsidRDefault="00BD4C04" w:rsidP="00BD4C04">
      <w:pPr>
        <w:jc w:val="center"/>
      </w:pPr>
      <w:r w:rsidRPr="00BD4C04">
        <w:rPr>
          <w:b/>
        </w:rPr>
        <w:t>Art. 1</w:t>
      </w:r>
      <w:proofErr w:type="gramStart"/>
      <w:r w:rsidRPr="00BD4C04">
        <w:rPr>
          <w:b/>
        </w:rPr>
        <w:t>º</w:t>
      </w:r>
      <w:r>
        <w:t xml:space="preserve">  Fica</w:t>
      </w:r>
      <w:proofErr w:type="gramEnd"/>
      <w:r>
        <w:t xml:space="preserve"> reaberto o prazo fixado no art. 2º da Lei Complementar nº 469,</w:t>
      </w:r>
    </w:p>
    <w:p w:rsidR="00BD4C04" w:rsidRDefault="00BD4C04" w:rsidP="00BD4C04">
      <w:pPr>
        <w:jc w:val="center"/>
      </w:pPr>
      <w:proofErr w:type="gramStart"/>
      <w:r>
        <w:t>de</w:t>
      </w:r>
      <w:proofErr w:type="gramEnd"/>
      <w:r>
        <w:t xml:space="preserve"> 17 de dezembro de 2001,para regularização dos</w:t>
      </w:r>
      <w:r>
        <w:t xml:space="preserve"> prédios cuja construção, refor</w:t>
      </w:r>
      <w:r>
        <w:t>ma ou ampliação tenha sido executada de forma ir</w:t>
      </w:r>
      <w:r>
        <w:t>regular ou clandestina anterior</w:t>
      </w:r>
      <w:r>
        <w:t>mente a data da vigência desta Lei Complementar, observados os procedimentos</w:t>
      </w:r>
    </w:p>
    <w:p w:rsidR="00BD4C04" w:rsidRDefault="00BD4C04" w:rsidP="00BD4C04">
      <w:pPr>
        <w:jc w:val="center"/>
      </w:pPr>
      <w:proofErr w:type="gramStart"/>
      <w:r>
        <w:t>administrativos</w:t>
      </w:r>
      <w:proofErr w:type="gramEnd"/>
      <w:r>
        <w:t xml:space="preserve"> estabelecidos no art. 1º do Decreto nº 8.574, de 24 de junho de 1985.</w:t>
      </w:r>
    </w:p>
    <w:p w:rsidR="00BD4C04" w:rsidRDefault="00BD4C04" w:rsidP="00BD4C04">
      <w:pPr>
        <w:jc w:val="center"/>
      </w:pPr>
      <w:r w:rsidRPr="00BD4C04">
        <w:rPr>
          <w:b/>
        </w:rPr>
        <w:t>Art. 2º</w:t>
      </w:r>
      <w:r>
        <w:t xml:space="preserve"> O prazo para os interessados requererem a regularização das</w:t>
      </w:r>
    </w:p>
    <w:p w:rsidR="00BD4C04" w:rsidRDefault="00BD4C04" w:rsidP="00BD4C04">
      <w:pPr>
        <w:jc w:val="center"/>
      </w:pPr>
      <w:proofErr w:type="gramStart"/>
      <w:r>
        <w:t>edificações</w:t>
      </w:r>
      <w:proofErr w:type="gramEnd"/>
      <w:r>
        <w:t xml:space="preserve"> será de 360 (trezentos e sessenta) dias, a contar da vigência desta Lei</w:t>
      </w:r>
    </w:p>
    <w:p w:rsidR="00BD4C04" w:rsidRDefault="00BD4C04" w:rsidP="00BD4C04">
      <w:pPr>
        <w:jc w:val="center"/>
      </w:pPr>
      <w:r>
        <w:t>Complementar.</w:t>
      </w:r>
    </w:p>
    <w:p w:rsidR="00BD4C04" w:rsidRDefault="00BD4C04" w:rsidP="00BD4C04">
      <w:pPr>
        <w:jc w:val="center"/>
      </w:pPr>
      <w:r w:rsidRPr="00BD4C04">
        <w:rPr>
          <w:b/>
        </w:rPr>
        <w:t>Art. 3º</w:t>
      </w:r>
      <w:r>
        <w:t xml:space="preserve"> Esta Lei Complementar entra em vigor na data de sua publicação.</w:t>
      </w:r>
    </w:p>
    <w:p w:rsidR="00BD4C04" w:rsidRDefault="00BD4C04" w:rsidP="00BD4C04">
      <w:pPr>
        <w:jc w:val="center"/>
      </w:pPr>
      <w:r>
        <w:t>PREFEITURA MUNICIPAL DE PORTO ALEGRE, 10 de novembro de 2003.</w:t>
      </w:r>
    </w:p>
    <w:p w:rsidR="00BD4C04" w:rsidRDefault="00BD4C04" w:rsidP="00BD4C04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BD4C04" w:rsidRDefault="00BD4C04" w:rsidP="00BD4C04">
      <w:pPr>
        <w:jc w:val="center"/>
      </w:pPr>
      <w:r>
        <w:t>Prefeito.</w:t>
      </w:r>
    </w:p>
    <w:p w:rsidR="00BD4C04" w:rsidRDefault="00BD4C04" w:rsidP="00BD4C04">
      <w:pPr>
        <w:jc w:val="center"/>
      </w:pPr>
      <w:r>
        <w:t>Guilherme Barbosa,</w:t>
      </w:r>
    </w:p>
    <w:p w:rsidR="00BD4C04" w:rsidRDefault="00BD4C04" w:rsidP="00BD4C04">
      <w:pPr>
        <w:jc w:val="center"/>
      </w:pPr>
      <w:r>
        <w:t>Secretário Municipal de Obras e Viação.</w:t>
      </w:r>
    </w:p>
    <w:p w:rsidR="00BD4C04" w:rsidRDefault="00BD4C04" w:rsidP="00BD4C04">
      <w:pPr>
        <w:jc w:val="center"/>
      </w:pPr>
      <w:r>
        <w:t>Registre-se e publique-se.</w:t>
      </w:r>
    </w:p>
    <w:p w:rsidR="00BD4C04" w:rsidRDefault="00BD4C04" w:rsidP="00BD4C04">
      <w:pPr>
        <w:jc w:val="center"/>
      </w:pPr>
      <w:r>
        <w:t>Gerson Almeida,</w:t>
      </w:r>
    </w:p>
    <w:p w:rsidR="00BD4C04" w:rsidRDefault="00BD4C04" w:rsidP="00BD4C04">
      <w:pPr>
        <w:jc w:val="center"/>
      </w:pPr>
      <w:r>
        <w:t>Secretário do Governo Municipal.</w:t>
      </w:r>
    </w:p>
    <w:sectPr w:rsidR="00BD4C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C04"/>
    <w:rsid w:val="00BD4C04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DA237-8FBA-4ACB-92D5-BF7D2F50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990</Characters>
  <Application>Microsoft Office Word</Application>
  <DocSecurity>0</DocSecurity>
  <Lines>8</Lines>
  <Paragraphs>2</Paragraphs>
  <ScaleCrop>false</ScaleCrop>
  <Company>PMPA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2026-08-31T13:38:00Z</dcterms:created>
  <dcterms:modified xsi:type="dcterms:W3CDTF">2026-08-31T13:42:00Z</dcterms:modified>
</cp:coreProperties>
</file>