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A29" w:rsidRDefault="00B32A29" w:rsidP="00B32A29">
      <w:pPr>
        <w:jc w:val="center"/>
      </w:pPr>
      <w:r>
        <w:t>LEI COMPLEMENTAR Nº 532, de 27 de dezembro de 2005.</w:t>
      </w:r>
    </w:p>
    <w:p w:rsidR="00B32A29" w:rsidRPr="00B32A29" w:rsidRDefault="00B32A29" w:rsidP="00B32A29">
      <w:pPr>
        <w:ind w:left="3540"/>
        <w:jc w:val="center"/>
        <w:rPr>
          <w:b/>
        </w:rPr>
      </w:pPr>
      <w:r w:rsidRPr="00B32A29">
        <w:rPr>
          <w:b/>
        </w:rPr>
        <w:t>Altera a redação do “caput” do art. 14 da Lei</w:t>
      </w:r>
    </w:p>
    <w:p w:rsidR="00B32A29" w:rsidRPr="00B32A29" w:rsidRDefault="00B32A29" w:rsidP="00B32A29">
      <w:pPr>
        <w:ind w:left="3540"/>
        <w:jc w:val="center"/>
        <w:rPr>
          <w:b/>
        </w:rPr>
      </w:pPr>
      <w:r w:rsidRPr="00B32A29">
        <w:rPr>
          <w:b/>
        </w:rPr>
        <w:t>Complementar nº 434, de 1º de dezembro de</w:t>
      </w:r>
    </w:p>
    <w:p w:rsidR="00B32A29" w:rsidRPr="00B32A29" w:rsidRDefault="00B32A29" w:rsidP="00B32A29">
      <w:pPr>
        <w:ind w:left="3540"/>
        <w:jc w:val="center"/>
        <w:rPr>
          <w:b/>
        </w:rPr>
      </w:pPr>
      <w:r w:rsidRPr="00B32A29">
        <w:rPr>
          <w:b/>
        </w:rPr>
        <w:t>1999 – PDDUA –, e alterações posteriores,</w:t>
      </w:r>
    </w:p>
    <w:p w:rsidR="00B32A29" w:rsidRPr="00B32A29" w:rsidRDefault="00B32A29" w:rsidP="00B32A29">
      <w:pPr>
        <w:ind w:left="3540"/>
        <w:jc w:val="center"/>
        <w:rPr>
          <w:b/>
        </w:rPr>
      </w:pPr>
      <w:proofErr w:type="gramStart"/>
      <w:r w:rsidRPr="00B32A29">
        <w:rPr>
          <w:b/>
        </w:rPr>
        <w:t>acrescentando</w:t>
      </w:r>
      <w:proofErr w:type="gramEnd"/>
      <w:r w:rsidRPr="00B32A29">
        <w:rPr>
          <w:b/>
        </w:rPr>
        <w:t>, ao conjunto de bens imóveis</w:t>
      </w:r>
    </w:p>
    <w:p w:rsidR="00B32A29" w:rsidRPr="00B32A29" w:rsidRDefault="00B32A29" w:rsidP="00B32A29">
      <w:pPr>
        <w:ind w:left="3540"/>
        <w:jc w:val="center"/>
        <w:rPr>
          <w:b/>
        </w:rPr>
      </w:pPr>
      <w:proofErr w:type="gramStart"/>
      <w:r w:rsidRPr="00B32A29">
        <w:rPr>
          <w:b/>
        </w:rPr>
        <w:t>de</w:t>
      </w:r>
      <w:proofErr w:type="gramEnd"/>
      <w:r w:rsidRPr="00B32A29">
        <w:rPr>
          <w:b/>
        </w:rPr>
        <w:t xml:space="preserve"> valor significativo que integram o Patrimônio</w:t>
      </w:r>
    </w:p>
    <w:p w:rsidR="00B32A29" w:rsidRPr="00B32A29" w:rsidRDefault="00B32A29" w:rsidP="00B32A29">
      <w:pPr>
        <w:ind w:left="3540"/>
        <w:jc w:val="center"/>
        <w:rPr>
          <w:b/>
        </w:rPr>
      </w:pPr>
      <w:r w:rsidRPr="00B32A29">
        <w:rPr>
          <w:b/>
        </w:rPr>
        <w:t>Cultural, as áreas remanescentes de</w:t>
      </w:r>
    </w:p>
    <w:p w:rsidR="00B32A29" w:rsidRDefault="00B32A29" w:rsidP="00B32A29">
      <w:pPr>
        <w:ind w:left="3540"/>
        <w:jc w:val="center"/>
      </w:pPr>
      <w:proofErr w:type="gramStart"/>
      <w:r w:rsidRPr="00B32A29">
        <w:rPr>
          <w:b/>
        </w:rPr>
        <w:t>quilombos</w:t>
      </w:r>
      <w:proofErr w:type="gramEnd"/>
      <w:r w:rsidRPr="00B32A29">
        <w:rPr>
          <w:b/>
        </w:rPr>
        <w:t>.</w:t>
      </w:r>
    </w:p>
    <w:p w:rsidR="00B32A29" w:rsidRDefault="00B32A29" w:rsidP="00B32A29">
      <w:pPr>
        <w:jc w:val="center"/>
      </w:pPr>
      <w:r>
        <w:t>O PREFEITO MUNICIPAL DE PORTO ALEGRE.</w:t>
      </w:r>
    </w:p>
    <w:p w:rsidR="00B32A29" w:rsidRDefault="00B32A29" w:rsidP="00B32A29">
      <w:pPr>
        <w:jc w:val="center"/>
      </w:pPr>
      <w:r>
        <w:t>Faço saber que a Câmara Municipal aprovou e eu sanciono a seguinte</w:t>
      </w:r>
    </w:p>
    <w:p w:rsidR="00B32A29" w:rsidRDefault="00B32A29" w:rsidP="00B32A29">
      <w:pPr>
        <w:jc w:val="center"/>
      </w:pPr>
      <w:r>
        <w:t>Lei:</w:t>
      </w:r>
    </w:p>
    <w:p w:rsidR="00B32A29" w:rsidRDefault="00B32A29" w:rsidP="00B32A29">
      <w:pPr>
        <w:jc w:val="center"/>
      </w:pPr>
      <w:r w:rsidRPr="00B32A29">
        <w:rPr>
          <w:b/>
        </w:rPr>
        <w:t>Art.1</w:t>
      </w:r>
      <w:proofErr w:type="gramStart"/>
      <w:r w:rsidRPr="00B32A29">
        <w:rPr>
          <w:b/>
        </w:rPr>
        <w:t>º</w:t>
      </w:r>
      <w:r>
        <w:t xml:space="preserve">  O</w:t>
      </w:r>
      <w:proofErr w:type="gramEnd"/>
      <w:r>
        <w:t xml:space="preserve"> “caput” do art. 14 da Lei Comp</w:t>
      </w:r>
      <w:r>
        <w:t>lementar nº 434, de 1º de dezem</w:t>
      </w:r>
      <w:r>
        <w:t>bro de 1999 – PDDUA –, e alterações posteriores, passa a vigorar com a seguinte</w:t>
      </w:r>
    </w:p>
    <w:p w:rsidR="00B32A29" w:rsidRDefault="00B32A29" w:rsidP="00B32A29">
      <w:pPr>
        <w:jc w:val="center"/>
      </w:pPr>
      <w:proofErr w:type="gramStart"/>
      <w:r>
        <w:t>redação</w:t>
      </w:r>
      <w:proofErr w:type="gramEnd"/>
      <w:r>
        <w:t>:</w:t>
      </w:r>
    </w:p>
    <w:p w:rsidR="00B32A29" w:rsidRDefault="00B32A29" w:rsidP="00B32A29">
      <w:pPr>
        <w:jc w:val="center"/>
      </w:pPr>
      <w:r>
        <w:t xml:space="preserve">“Art. </w:t>
      </w:r>
      <w:proofErr w:type="gramStart"/>
      <w:r>
        <w:t>14  Integram</w:t>
      </w:r>
      <w:proofErr w:type="gramEnd"/>
      <w:r>
        <w:t xml:space="preserve"> o Patrimônio Cultural, p</w:t>
      </w:r>
      <w:r>
        <w:t>ara efeitos desta Lei, o conjun</w:t>
      </w:r>
      <w:r>
        <w:t>to de bens imóveis de valor significativo – edificações isoladas ou não, ambiências,</w:t>
      </w:r>
    </w:p>
    <w:p w:rsidR="00B32A29" w:rsidRDefault="00B32A29" w:rsidP="00B32A29">
      <w:pPr>
        <w:jc w:val="center"/>
      </w:pPr>
      <w:proofErr w:type="gramStart"/>
      <w:r>
        <w:t>parques</w:t>
      </w:r>
      <w:proofErr w:type="gramEnd"/>
      <w:r>
        <w:t xml:space="preserve"> urbanos e naturais, praças, sítios e áreas remanescentes de quilombos </w:t>
      </w:r>
    </w:p>
    <w:p w:rsidR="00B32A29" w:rsidRDefault="00B32A29" w:rsidP="00B32A29">
      <w:pPr>
        <w:jc w:val="center"/>
      </w:pPr>
      <w:proofErr w:type="gramStart"/>
      <w:r>
        <w:t>e</w:t>
      </w:r>
      <w:proofErr w:type="gramEnd"/>
      <w:r>
        <w:t xml:space="preserve"> paisagens, bem como manifestações culturais – </w:t>
      </w:r>
      <w:r>
        <w:t>tradições, práticas e referênci</w:t>
      </w:r>
      <w:bookmarkStart w:id="0" w:name="_GoBack"/>
      <w:bookmarkEnd w:id="0"/>
      <w:r>
        <w:t>as, denominados de bens intangíveis, que conferem identidade a estes espaços.”</w:t>
      </w:r>
    </w:p>
    <w:p w:rsidR="00B32A29" w:rsidRDefault="00B32A29" w:rsidP="00B32A29">
      <w:pPr>
        <w:jc w:val="center"/>
      </w:pPr>
      <w:r>
        <w:t>(NR)</w:t>
      </w:r>
    </w:p>
    <w:p w:rsidR="00B32A29" w:rsidRDefault="00B32A29" w:rsidP="00B32A29">
      <w:pPr>
        <w:jc w:val="center"/>
      </w:pPr>
      <w:r w:rsidRPr="00B32A29">
        <w:rPr>
          <w:b/>
        </w:rPr>
        <w:t>Art. 2</w:t>
      </w:r>
      <w:proofErr w:type="gramStart"/>
      <w:r w:rsidRPr="00B32A29">
        <w:rPr>
          <w:b/>
        </w:rPr>
        <w:t>º</w:t>
      </w:r>
      <w:r>
        <w:t xml:space="preserve">  Esta</w:t>
      </w:r>
      <w:proofErr w:type="gramEnd"/>
      <w:r>
        <w:t xml:space="preserve"> Lei Complementar entra vigor na data de sua publicação.</w:t>
      </w:r>
    </w:p>
    <w:p w:rsidR="00B32A29" w:rsidRDefault="00B32A29" w:rsidP="00B32A29">
      <w:pPr>
        <w:jc w:val="center"/>
      </w:pPr>
      <w:r>
        <w:t>PREFEITURA MUNICIPAL DE PORTO ALEGRE, 27 de dezembro de</w:t>
      </w:r>
    </w:p>
    <w:p w:rsidR="00B32A29" w:rsidRDefault="00B32A29" w:rsidP="00B32A29">
      <w:pPr>
        <w:jc w:val="center"/>
      </w:pPr>
      <w:r>
        <w:t>2005.</w:t>
      </w:r>
    </w:p>
    <w:p w:rsidR="00B32A29" w:rsidRDefault="00B32A29" w:rsidP="00B32A29">
      <w:pPr>
        <w:jc w:val="center"/>
      </w:pPr>
      <w:r>
        <w:t>José Fogaça,</w:t>
      </w:r>
    </w:p>
    <w:p w:rsidR="00CB30C4" w:rsidRDefault="00B32A29" w:rsidP="00B32A29">
      <w:pPr>
        <w:jc w:val="center"/>
      </w:pPr>
      <w:r>
        <w:t>Prefeito.</w:t>
      </w:r>
    </w:p>
    <w:p w:rsidR="00B32A29" w:rsidRDefault="00B32A29" w:rsidP="00B32A29">
      <w:pPr>
        <w:jc w:val="center"/>
      </w:pPr>
      <w:r>
        <w:t xml:space="preserve">Isaac </w:t>
      </w:r>
      <w:proofErr w:type="spellStart"/>
      <w:r>
        <w:t>Ainhorn</w:t>
      </w:r>
      <w:proofErr w:type="spellEnd"/>
      <w:r>
        <w:t>,</w:t>
      </w:r>
    </w:p>
    <w:p w:rsidR="00B32A29" w:rsidRDefault="00B32A29" w:rsidP="00B32A29">
      <w:pPr>
        <w:jc w:val="center"/>
      </w:pPr>
      <w:r>
        <w:t>Secretário do Planejamento Municipal.</w:t>
      </w:r>
    </w:p>
    <w:p w:rsidR="00B32A29" w:rsidRDefault="00B32A29" w:rsidP="00B32A29">
      <w:pPr>
        <w:jc w:val="center"/>
      </w:pPr>
      <w:r>
        <w:t>Registre-se e publique-se.</w:t>
      </w:r>
    </w:p>
    <w:p w:rsidR="00B32A29" w:rsidRDefault="00B32A29" w:rsidP="00B32A29">
      <w:pPr>
        <w:jc w:val="center"/>
      </w:pPr>
      <w:r>
        <w:t>Clóvis Magalhães,</w:t>
      </w:r>
    </w:p>
    <w:p w:rsidR="00B32A29" w:rsidRDefault="00B32A29" w:rsidP="00B32A29">
      <w:pPr>
        <w:jc w:val="center"/>
      </w:pPr>
      <w:r>
        <w:t>Secretário Municipal de Gestão e</w:t>
      </w:r>
    </w:p>
    <w:p w:rsidR="00B32A29" w:rsidRDefault="00B32A29" w:rsidP="00B32A29">
      <w:pPr>
        <w:jc w:val="center"/>
      </w:pPr>
      <w:r>
        <w:t>Acompanhamento Estratégico.</w:t>
      </w:r>
    </w:p>
    <w:sectPr w:rsidR="00B32A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A29"/>
    <w:rsid w:val="00B32A29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7A917B-1BBA-4374-997C-EABAED2D9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1102</Characters>
  <Application>Microsoft Office Word</Application>
  <DocSecurity>0</DocSecurity>
  <Lines>9</Lines>
  <Paragraphs>2</Paragraphs>
  <ScaleCrop>false</ScaleCrop>
  <Company>PMPA</Company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2026-08-28T13:01:00Z</dcterms:created>
  <dcterms:modified xsi:type="dcterms:W3CDTF">2026-08-28T13:04:00Z</dcterms:modified>
</cp:coreProperties>
</file>