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9A0" w:rsidRDefault="001C79A0" w:rsidP="001C79A0">
      <w:pPr>
        <w:jc w:val="center"/>
      </w:pPr>
      <w:r>
        <w:t>LEI COMPLEMENTAR Nº 547, de 24 de abril de 2006.</w:t>
      </w:r>
    </w:p>
    <w:p w:rsidR="001C79A0" w:rsidRPr="001C79A0" w:rsidRDefault="001C79A0" w:rsidP="001C79A0">
      <w:pPr>
        <w:ind w:left="3540"/>
        <w:jc w:val="center"/>
        <w:rPr>
          <w:b/>
        </w:rPr>
      </w:pPr>
      <w:r w:rsidRPr="001C79A0">
        <w:rPr>
          <w:b/>
        </w:rPr>
        <w:t>Dispõe sobre a aprovação de loteamentos, pelo</w:t>
      </w:r>
    </w:p>
    <w:p w:rsidR="001C79A0" w:rsidRPr="001C79A0" w:rsidRDefault="001C79A0" w:rsidP="001C79A0">
      <w:pPr>
        <w:ind w:left="3540"/>
        <w:jc w:val="center"/>
        <w:rPr>
          <w:b/>
        </w:rPr>
      </w:pPr>
      <w:r w:rsidRPr="001C79A0">
        <w:rPr>
          <w:b/>
        </w:rPr>
        <w:t>Poder Público Municipal, nos padrões que</w:t>
      </w:r>
    </w:p>
    <w:p w:rsidR="001C79A0" w:rsidRPr="001C79A0" w:rsidRDefault="001C79A0" w:rsidP="001C79A0">
      <w:pPr>
        <w:ind w:left="3540"/>
        <w:jc w:val="center"/>
        <w:rPr>
          <w:b/>
        </w:rPr>
      </w:pPr>
      <w:proofErr w:type="gramStart"/>
      <w:r w:rsidRPr="001C79A0">
        <w:rPr>
          <w:b/>
        </w:rPr>
        <w:t>estabelece</w:t>
      </w:r>
      <w:proofErr w:type="gramEnd"/>
      <w:r w:rsidRPr="001C79A0">
        <w:rPr>
          <w:b/>
        </w:rPr>
        <w:t>, exclusivamente em</w:t>
      </w:r>
    </w:p>
    <w:p w:rsidR="001C79A0" w:rsidRPr="001C79A0" w:rsidRDefault="001C79A0" w:rsidP="001C79A0">
      <w:pPr>
        <w:ind w:left="3540"/>
        <w:jc w:val="center"/>
        <w:rPr>
          <w:b/>
        </w:rPr>
      </w:pPr>
      <w:proofErr w:type="gramStart"/>
      <w:r w:rsidRPr="001C79A0">
        <w:rPr>
          <w:b/>
        </w:rPr>
        <w:t>empreendimentos</w:t>
      </w:r>
      <w:proofErr w:type="gramEnd"/>
      <w:r w:rsidRPr="001C79A0">
        <w:rPr>
          <w:b/>
        </w:rPr>
        <w:t xml:space="preserve"> destinados à produção</w:t>
      </w:r>
    </w:p>
    <w:p w:rsidR="001C79A0" w:rsidRPr="001C79A0" w:rsidRDefault="001C79A0" w:rsidP="001C79A0">
      <w:pPr>
        <w:ind w:left="3540"/>
        <w:jc w:val="center"/>
        <w:rPr>
          <w:b/>
        </w:rPr>
      </w:pPr>
      <w:proofErr w:type="gramStart"/>
      <w:r w:rsidRPr="001C79A0">
        <w:rPr>
          <w:b/>
        </w:rPr>
        <w:t>habitacional</w:t>
      </w:r>
      <w:proofErr w:type="gramEnd"/>
      <w:r w:rsidRPr="001C79A0">
        <w:rPr>
          <w:b/>
        </w:rPr>
        <w:t xml:space="preserve"> que atenda à Demanda</w:t>
      </w:r>
    </w:p>
    <w:p w:rsidR="001C79A0" w:rsidRPr="001C79A0" w:rsidRDefault="001C79A0" w:rsidP="001C79A0">
      <w:pPr>
        <w:ind w:left="3540"/>
        <w:jc w:val="center"/>
        <w:rPr>
          <w:b/>
        </w:rPr>
      </w:pPr>
      <w:proofErr w:type="gramStart"/>
      <w:r w:rsidRPr="001C79A0">
        <w:rPr>
          <w:b/>
        </w:rPr>
        <w:t>Habitacional Prioritária</w:t>
      </w:r>
      <w:proofErr w:type="gramEnd"/>
      <w:r w:rsidRPr="001C79A0">
        <w:rPr>
          <w:b/>
        </w:rPr>
        <w:t xml:space="preserve"> (DHP), definida no § 3º</w:t>
      </w:r>
    </w:p>
    <w:p w:rsidR="001C79A0" w:rsidRPr="001C79A0" w:rsidRDefault="001C79A0" w:rsidP="001C79A0">
      <w:pPr>
        <w:ind w:left="3540"/>
        <w:jc w:val="center"/>
        <w:rPr>
          <w:b/>
        </w:rPr>
      </w:pPr>
      <w:proofErr w:type="gramStart"/>
      <w:r w:rsidRPr="001C79A0">
        <w:rPr>
          <w:b/>
        </w:rPr>
        <w:t>do</w:t>
      </w:r>
      <w:proofErr w:type="gramEnd"/>
      <w:r w:rsidRPr="001C79A0">
        <w:rPr>
          <w:b/>
        </w:rPr>
        <w:t xml:space="preserve"> art. 22 da Lei Complementar nº 434, de 1º de</w:t>
      </w:r>
    </w:p>
    <w:p w:rsidR="001C79A0" w:rsidRPr="001C79A0" w:rsidRDefault="001C79A0" w:rsidP="001C79A0">
      <w:pPr>
        <w:ind w:left="3540"/>
        <w:jc w:val="center"/>
        <w:rPr>
          <w:b/>
        </w:rPr>
      </w:pPr>
      <w:proofErr w:type="gramStart"/>
      <w:r w:rsidRPr="001C79A0">
        <w:rPr>
          <w:b/>
        </w:rPr>
        <w:t>dezembro</w:t>
      </w:r>
      <w:proofErr w:type="gramEnd"/>
      <w:r w:rsidRPr="001C79A0">
        <w:rPr>
          <w:b/>
        </w:rPr>
        <w:t xml:space="preserve"> de 1999 (Plano Diretor de</w:t>
      </w:r>
    </w:p>
    <w:p w:rsidR="001C79A0" w:rsidRPr="001C79A0" w:rsidRDefault="001C79A0" w:rsidP="001C79A0">
      <w:pPr>
        <w:ind w:left="3540"/>
        <w:jc w:val="center"/>
        <w:rPr>
          <w:b/>
        </w:rPr>
      </w:pPr>
      <w:r w:rsidRPr="001C79A0">
        <w:rPr>
          <w:b/>
        </w:rPr>
        <w:t>Desenvolvimento Urbano Ambiental – PDDUA),</w:t>
      </w:r>
    </w:p>
    <w:p w:rsidR="001C79A0" w:rsidRPr="001C79A0" w:rsidRDefault="001C79A0" w:rsidP="001C79A0">
      <w:pPr>
        <w:ind w:left="3540"/>
        <w:jc w:val="center"/>
        <w:rPr>
          <w:b/>
        </w:rPr>
      </w:pPr>
      <w:proofErr w:type="gramStart"/>
      <w:r w:rsidRPr="001C79A0">
        <w:rPr>
          <w:b/>
        </w:rPr>
        <w:t>e</w:t>
      </w:r>
      <w:proofErr w:type="gramEnd"/>
      <w:r w:rsidRPr="001C79A0">
        <w:rPr>
          <w:b/>
        </w:rPr>
        <w:t xml:space="preserve"> vinculados a programas oficiais</w:t>
      </w:r>
    </w:p>
    <w:p w:rsidR="001C79A0" w:rsidRPr="001C79A0" w:rsidRDefault="001C79A0" w:rsidP="001C79A0">
      <w:pPr>
        <w:ind w:left="3540"/>
        <w:jc w:val="center"/>
        <w:rPr>
          <w:b/>
        </w:rPr>
      </w:pPr>
      <w:proofErr w:type="gramStart"/>
      <w:r w:rsidRPr="001C79A0">
        <w:rPr>
          <w:b/>
        </w:rPr>
        <w:t>desenvolvidos</w:t>
      </w:r>
      <w:proofErr w:type="gramEnd"/>
      <w:r w:rsidRPr="001C79A0">
        <w:rPr>
          <w:b/>
        </w:rPr>
        <w:t xml:space="preserve"> pelo Poder Público Municipal,</w:t>
      </w:r>
    </w:p>
    <w:p w:rsidR="001C79A0" w:rsidRDefault="001C79A0" w:rsidP="001C79A0">
      <w:pPr>
        <w:ind w:left="3540"/>
        <w:jc w:val="center"/>
      </w:pPr>
      <w:r w:rsidRPr="001C79A0">
        <w:rPr>
          <w:b/>
        </w:rPr>
        <w:t>Estadual ou Federal, e dá outras providências.</w:t>
      </w:r>
    </w:p>
    <w:p w:rsidR="001C79A0" w:rsidRDefault="001C79A0" w:rsidP="001C79A0">
      <w:pPr>
        <w:jc w:val="center"/>
      </w:pPr>
      <w:r>
        <w:t>O PREFEITO MUNICIPAL DE PORTO ALEGRE.</w:t>
      </w:r>
    </w:p>
    <w:p w:rsidR="001C79A0" w:rsidRDefault="001C79A0" w:rsidP="001C79A0">
      <w:pPr>
        <w:jc w:val="center"/>
      </w:pPr>
      <w:r>
        <w:t>Faço saber que a Câmara Municipal aprovou e eu sanciono a seguinte</w:t>
      </w:r>
    </w:p>
    <w:p w:rsidR="001C79A0" w:rsidRDefault="001C79A0" w:rsidP="001C79A0">
      <w:pPr>
        <w:jc w:val="center"/>
      </w:pPr>
      <w:r>
        <w:t>Lei Complementar:</w:t>
      </w:r>
    </w:p>
    <w:p w:rsidR="001C79A0" w:rsidRDefault="001C79A0" w:rsidP="001C79A0">
      <w:pPr>
        <w:jc w:val="center"/>
      </w:pPr>
      <w:r w:rsidRPr="001C79A0">
        <w:rPr>
          <w:b/>
        </w:rPr>
        <w:t>Art. 1</w:t>
      </w:r>
      <w:proofErr w:type="gramStart"/>
      <w:r w:rsidRPr="001C79A0">
        <w:rPr>
          <w:b/>
        </w:rPr>
        <w:t>º</w:t>
      </w:r>
      <w:r>
        <w:t xml:space="preserve">  O</w:t>
      </w:r>
      <w:proofErr w:type="gramEnd"/>
      <w:r>
        <w:t xml:space="preserve"> Poder Público Municipal aprovará loteamentos, nos padrões</w:t>
      </w:r>
    </w:p>
    <w:p w:rsidR="001C79A0" w:rsidRDefault="001C79A0" w:rsidP="001C79A0">
      <w:pPr>
        <w:jc w:val="center"/>
      </w:pPr>
      <w:proofErr w:type="gramStart"/>
      <w:r>
        <w:t>estabelecidos</w:t>
      </w:r>
      <w:proofErr w:type="gramEnd"/>
      <w:r>
        <w:t xml:space="preserve"> por esta Lei, exclusivamente em empreendimentos destinados à</w:t>
      </w:r>
    </w:p>
    <w:p w:rsidR="001C79A0" w:rsidRDefault="001C79A0" w:rsidP="001C79A0">
      <w:pPr>
        <w:jc w:val="center"/>
      </w:pPr>
      <w:proofErr w:type="gramStart"/>
      <w:r>
        <w:t>produção</w:t>
      </w:r>
      <w:proofErr w:type="gramEnd"/>
      <w:r>
        <w:t xml:space="preserve"> habitacional que atenda à Demanda Hab</w:t>
      </w:r>
      <w:r>
        <w:t>itacional Prioritária (DHP), de</w:t>
      </w:r>
      <w:r>
        <w:t>finida no § 3º do art. 22 da Lei Complementar nº 434, de 1º de dezembro de 1999</w:t>
      </w:r>
    </w:p>
    <w:p w:rsidR="001C79A0" w:rsidRDefault="001C79A0" w:rsidP="001C79A0">
      <w:pPr>
        <w:jc w:val="center"/>
      </w:pPr>
      <w:r>
        <w:t>(Plano Diretor de Desenvolvimento Urbano Ambiental – PDDUA), e que estejam</w:t>
      </w:r>
    </w:p>
    <w:p w:rsidR="001C79A0" w:rsidRDefault="001C79A0" w:rsidP="001C79A0">
      <w:pPr>
        <w:jc w:val="center"/>
      </w:pPr>
      <w:proofErr w:type="gramStart"/>
      <w:r>
        <w:t>vinculados</w:t>
      </w:r>
      <w:proofErr w:type="gramEnd"/>
      <w:r>
        <w:t xml:space="preserve"> aos programas oficiais desenvolvidos pelo Poder Público Municipal,</w:t>
      </w:r>
    </w:p>
    <w:p w:rsidR="001C79A0" w:rsidRDefault="001C79A0" w:rsidP="001C79A0">
      <w:pPr>
        <w:jc w:val="center"/>
      </w:pPr>
      <w:r>
        <w:t>Estadual ou Federal.</w:t>
      </w:r>
    </w:p>
    <w:p w:rsidR="001C79A0" w:rsidRDefault="001C79A0" w:rsidP="001C79A0">
      <w:pPr>
        <w:jc w:val="center"/>
      </w:pPr>
      <w:r w:rsidRPr="001C79A0">
        <w:rPr>
          <w:b/>
        </w:rPr>
        <w:t>Art. 2</w:t>
      </w:r>
      <w:proofErr w:type="gramStart"/>
      <w:r w:rsidRPr="001C79A0">
        <w:rPr>
          <w:b/>
        </w:rPr>
        <w:t>º</w:t>
      </w:r>
      <w:r>
        <w:t xml:space="preserve">  As</w:t>
      </w:r>
      <w:proofErr w:type="gramEnd"/>
      <w:r>
        <w:t xml:space="preserve"> áreas de destinação pública para equipamentos comunitários</w:t>
      </w:r>
    </w:p>
    <w:p w:rsidR="001C79A0" w:rsidRDefault="001C79A0" w:rsidP="001C79A0">
      <w:pPr>
        <w:jc w:val="center"/>
      </w:pPr>
      <w:proofErr w:type="gramStart"/>
      <w:r>
        <w:t>observarão</w:t>
      </w:r>
      <w:proofErr w:type="gramEnd"/>
      <w:r>
        <w:t xml:space="preserve"> o percentual máximo em relação à área da gleba de 18% (dezoito por</w:t>
      </w:r>
    </w:p>
    <w:p w:rsidR="001C79A0" w:rsidRDefault="001C79A0" w:rsidP="001C79A0">
      <w:pPr>
        <w:jc w:val="center"/>
      </w:pPr>
      <w:proofErr w:type="gramStart"/>
      <w:r>
        <w:t>cento</w:t>
      </w:r>
      <w:proofErr w:type="gramEnd"/>
      <w:r>
        <w:t>) mais a área resultante da malha viária estabelecida quando da elaboração</w:t>
      </w:r>
    </w:p>
    <w:p w:rsidR="001C79A0" w:rsidRDefault="001C79A0" w:rsidP="001C79A0">
      <w:pPr>
        <w:jc w:val="center"/>
      </w:pPr>
      <w:proofErr w:type="gramStart"/>
      <w:r>
        <w:t>do</w:t>
      </w:r>
      <w:proofErr w:type="gramEnd"/>
      <w:r>
        <w:t xml:space="preserve"> Estudo de Viabilidade Urbanística.</w:t>
      </w:r>
    </w:p>
    <w:p w:rsidR="001C79A0" w:rsidRDefault="001C79A0" w:rsidP="001C79A0">
      <w:pPr>
        <w:jc w:val="center"/>
      </w:pPr>
      <w:r w:rsidRPr="001C79A0">
        <w:rPr>
          <w:b/>
        </w:rPr>
        <w:t>Art. 3</w:t>
      </w:r>
      <w:proofErr w:type="gramStart"/>
      <w:r w:rsidRPr="001C79A0">
        <w:rPr>
          <w:b/>
        </w:rPr>
        <w:t>º</w:t>
      </w:r>
      <w:r>
        <w:t xml:space="preserve">  O</w:t>
      </w:r>
      <w:proofErr w:type="gramEnd"/>
      <w:r>
        <w:t xml:space="preserve"> lote deverá atender a uma área mínima de 75,00m2 (setenta e</w:t>
      </w:r>
    </w:p>
    <w:p w:rsidR="001C79A0" w:rsidRDefault="001C79A0" w:rsidP="001C79A0">
      <w:pPr>
        <w:jc w:val="center"/>
      </w:pPr>
      <w:proofErr w:type="gramStart"/>
      <w:r>
        <w:t>cinco</w:t>
      </w:r>
      <w:proofErr w:type="gramEnd"/>
      <w:r>
        <w:t xml:space="preserve"> metros quadrados), inclusive aqueles que resultarem com frente para os</w:t>
      </w:r>
    </w:p>
    <w:p w:rsidR="001C79A0" w:rsidRDefault="001C79A0" w:rsidP="001C79A0">
      <w:pPr>
        <w:jc w:val="center"/>
      </w:pPr>
      <w:proofErr w:type="gramStart"/>
      <w:r>
        <w:t>logradouros</w:t>
      </w:r>
      <w:proofErr w:type="gramEnd"/>
      <w:r>
        <w:t xml:space="preserve"> públicos estabelecidos no Anexo 7.2 da Lei Complementar nº 434, de</w:t>
      </w:r>
    </w:p>
    <w:p w:rsidR="001C79A0" w:rsidRDefault="001C79A0" w:rsidP="001C79A0">
      <w:pPr>
        <w:jc w:val="center"/>
      </w:pPr>
      <w:r>
        <w:t>1999.</w:t>
      </w:r>
    </w:p>
    <w:p w:rsidR="001C79A0" w:rsidRDefault="001C79A0" w:rsidP="001C79A0">
      <w:pPr>
        <w:jc w:val="center"/>
      </w:pPr>
      <w:r w:rsidRPr="001C79A0">
        <w:rPr>
          <w:b/>
        </w:rPr>
        <w:lastRenderedPageBreak/>
        <w:t>Art. 4</w:t>
      </w:r>
      <w:proofErr w:type="gramStart"/>
      <w:r w:rsidRPr="001C79A0">
        <w:rPr>
          <w:b/>
        </w:rPr>
        <w:t>º</w:t>
      </w:r>
      <w:r>
        <w:t xml:space="preserve">  A</w:t>
      </w:r>
      <w:proofErr w:type="gramEnd"/>
      <w:r>
        <w:t xml:space="preserve"> quadra mínima deverá atender aos parâmetros máximos de</w:t>
      </w:r>
    </w:p>
    <w:p w:rsidR="001C79A0" w:rsidRDefault="001C79A0" w:rsidP="001C79A0">
      <w:pPr>
        <w:jc w:val="center"/>
      </w:pPr>
      <w:r>
        <w:t>200m (duzentos metros) de face e de 22.500,00m2 (vinte e dois mil e quinhentos</w:t>
      </w:r>
    </w:p>
    <w:p w:rsidR="001C79A0" w:rsidRDefault="001C79A0" w:rsidP="001C79A0">
      <w:pPr>
        <w:jc w:val="center"/>
      </w:pPr>
      <w:proofErr w:type="gramStart"/>
      <w:r>
        <w:t>metros</w:t>
      </w:r>
      <w:proofErr w:type="gramEnd"/>
      <w:r>
        <w:t xml:space="preserve"> quadrados) de área.</w:t>
      </w:r>
    </w:p>
    <w:p w:rsidR="001C79A0" w:rsidRDefault="001C79A0" w:rsidP="001C79A0">
      <w:pPr>
        <w:jc w:val="center"/>
      </w:pPr>
      <w:r>
        <w:t>Parágrafo único.  A critério do Sistema Municipal de Gestão do Planeja</w:t>
      </w:r>
    </w:p>
    <w:p w:rsidR="001C79A0" w:rsidRDefault="001C79A0" w:rsidP="001C79A0">
      <w:pPr>
        <w:jc w:val="center"/>
      </w:pPr>
      <w:proofErr w:type="gramStart"/>
      <w:r>
        <w:t>mento</w:t>
      </w:r>
      <w:proofErr w:type="gramEnd"/>
      <w:r>
        <w:t>, poderão ser aceitas dimensões de faces e áreas superiores, desde que</w:t>
      </w:r>
    </w:p>
    <w:p w:rsidR="001C79A0" w:rsidRDefault="001C79A0" w:rsidP="001C79A0">
      <w:pPr>
        <w:jc w:val="center"/>
      </w:pPr>
      <w:proofErr w:type="gramStart"/>
      <w:r>
        <w:t>não</w:t>
      </w:r>
      <w:proofErr w:type="gramEnd"/>
      <w:r>
        <w:t xml:space="preserve"> gerem prejuízos à estruturação urbana do entorno.</w:t>
      </w:r>
    </w:p>
    <w:p w:rsidR="001C79A0" w:rsidRDefault="001C79A0" w:rsidP="001C79A0">
      <w:pPr>
        <w:jc w:val="center"/>
      </w:pPr>
      <w:r w:rsidRPr="001C79A0">
        <w:rPr>
          <w:b/>
        </w:rPr>
        <w:t>Art. 5</w:t>
      </w:r>
      <w:proofErr w:type="gramStart"/>
      <w:r w:rsidRPr="001C79A0">
        <w:rPr>
          <w:b/>
        </w:rPr>
        <w:t>º</w:t>
      </w:r>
      <w:r>
        <w:t xml:space="preserve">  Fica</w:t>
      </w:r>
      <w:proofErr w:type="gramEnd"/>
      <w:r>
        <w:t xml:space="preserve"> incluída na fl. 3 do Anexo 9.1 da Lei Complementar nº 434,</w:t>
      </w:r>
    </w:p>
    <w:p w:rsidR="001C79A0" w:rsidRDefault="001C79A0" w:rsidP="001C79A0">
      <w:pPr>
        <w:jc w:val="center"/>
      </w:pPr>
      <w:proofErr w:type="gramStart"/>
      <w:r>
        <w:t>de</w:t>
      </w:r>
      <w:proofErr w:type="gramEnd"/>
      <w:r>
        <w:t xml:space="preserve"> 1999, a via local do Tipo V.7 com largura mínima de 8,00m (oito metros).</w:t>
      </w:r>
    </w:p>
    <w:p w:rsidR="001C79A0" w:rsidRDefault="001C79A0" w:rsidP="001C79A0">
      <w:pPr>
        <w:jc w:val="center"/>
      </w:pPr>
      <w:r>
        <w:t>§ 1</w:t>
      </w:r>
      <w:proofErr w:type="gramStart"/>
      <w:r>
        <w:t>º  Estas</w:t>
      </w:r>
      <w:proofErr w:type="gramEnd"/>
      <w:r>
        <w:t xml:space="preserve"> vias observarão uma distância em relação à via local a partir</w:t>
      </w:r>
    </w:p>
    <w:p w:rsidR="001C79A0" w:rsidRDefault="001C79A0" w:rsidP="001C79A0">
      <w:pPr>
        <w:jc w:val="center"/>
      </w:pPr>
      <w:proofErr w:type="spellStart"/>
      <w:proofErr w:type="gramStart"/>
      <w:r>
        <w:t>da</w:t>
      </w:r>
      <w:proofErr w:type="spellEnd"/>
      <w:proofErr w:type="gramEnd"/>
      <w:r>
        <w:t xml:space="preserve"> V.4, coletora ou arterial, de, no máximo, 100m (cem metros).</w:t>
      </w:r>
    </w:p>
    <w:p w:rsidR="001C79A0" w:rsidRDefault="001C79A0" w:rsidP="001C79A0">
      <w:pPr>
        <w:jc w:val="center"/>
      </w:pPr>
      <w:r>
        <w:t>§ 2</w:t>
      </w:r>
      <w:proofErr w:type="gramStart"/>
      <w:r>
        <w:t>º  Estas</w:t>
      </w:r>
      <w:proofErr w:type="gramEnd"/>
      <w:r>
        <w:t xml:space="preserve"> vias deverão estar inclusas n</w:t>
      </w:r>
      <w:r>
        <w:t>um quarteirão estruturador deli</w:t>
      </w:r>
      <w:r>
        <w:t>mitado por vias de, no mínimo, V.4, conforme o Anexo 9 da Lei Complementar nº</w:t>
      </w:r>
    </w:p>
    <w:p w:rsidR="001C79A0" w:rsidRDefault="001C79A0" w:rsidP="001C79A0">
      <w:pPr>
        <w:jc w:val="center"/>
      </w:pPr>
      <w:r>
        <w:t>434, de 1999.</w:t>
      </w:r>
    </w:p>
    <w:p w:rsidR="001C79A0" w:rsidRDefault="001C79A0" w:rsidP="001C79A0">
      <w:pPr>
        <w:jc w:val="center"/>
      </w:pPr>
      <w:r w:rsidRPr="001C79A0">
        <w:rPr>
          <w:b/>
        </w:rPr>
        <w:t>Art. 6</w:t>
      </w:r>
      <w:proofErr w:type="gramStart"/>
      <w:r w:rsidRPr="001C79A0">
        <w:rPr>
          <w:b/>
        </w:rPr>
        <w:t>º</w:t>
      </w:r>
      <w:r>
        <w:t xml:space="preserve">  Fica</w:t>
      </w:r>
      <w:proofErr w:type="gramEnd"/>
      <w:r>
        <w:t xml:space="preserve"> dispensada a prestação de garantia na implantação de</w:t>
      </w:r>
    </w:p>
    <w:p w:rsidR="001C79A0" w:rsidRDefault="001C79A0" w:rsidP="001C79A0">
      <w:pPr>
        <w:jc w:val="center"/>
      </w:pPr>
      <w:proofErr w:type="gramStart"/>
      <w:r>
        <w:t>loteamentos</w:t>
      </w:r>
      <w:proofErr w:type="gramEnd"/>
      <w:r>
        <w:t xml:space="preserve"> aprovados com base nesta Lei.</w:t>
      </w:r>
    </w:p>
    <w:p w:rsidR="001C79A0" w:rsidRDefault="001C79A0" w:rsidP="001C79A0">
      <w:pPr>
        <w:jc w:val="center"/>
      </w:pPr>
      <w:r w:rsidRPr="001C79A0">
        <w:rPr>
          <w:b/>
        </w:rPr>
        <w:t>Art. 7</w:t>
      </w:r>
      <w:proofErr w:type="gramStart"/>
      <w:r w:rsidRPr="001C79A0">
        <w:rPr>
          <w:b/>
        </w:rPr>
        <w:t>º</w:t>
      </w:r>
      <w:r>
        <w:t xml:space="preserve">  Fica</w:t>
      </w:r>
      <w:proofErr w:type="gramEnd"/>
      <w:r>
        <w:t xml:space="preserve"> permitido o uso, nos lotes residenciais, da faixa do recuo</w:t>
      </w:r>
    </w:p>
    <w:p w:rsidR="00CB30C4" w:rsidRDefault="001C79A0" w:rsidP="001C79A0">
      <w:pPr>
        <w:jc w:val="center"/>
      </w:pPr>
      <w:proofErr w:type="gramStart"/>
      <w:r>
        <w:t>para</w:t>
      </w:r>
      <w:proofErr w:type="gramEnd"/>
      <w:r>
        <w:t xml:space="preserve"> ajardinamento para estacionamentos de veículos</w:t>
      </w:r>
      <w:r>
        <w:t>.</w:t>
      </w:r>
    </w:p>
    <w:p w:rsidR="001C79A0" w:rsidRDefault="001C79A0" w:rsidP="001C79A0">
      <w:pPr>
        <w:jc w:val="center"/>
      </w:pPr>
      <w:r w:rsidRPr="001C79A0">
        <w:rPr>
          <w:b/>
        </w:rPr>
        <w:t>Art. 8</w:t>
      </w:r>
      <w:proofErr w:type="gramStart"/>
      <w:r w:rsidRPr="001C79A0">
        <w:rPr>
          <w:b/>
        </w:rPr>
        <w:t>º</w:t>
      </w:r>
      <w:r>
        <w:t xml:space="preserve">  Quando</w:t>
      </w:r>
      <w:proofErr w:type="gramEnd"/>
      <w:r>
        <w:t xml:space="preserve"> da apreciação do Estudo de Viabilidade Urbanística,</w:t>
      </w:r>
    </w:p>
    <w:p w:rsidR="001C79A0" w:rsidRDefault="001C79A0" w:rsidP="001C79A0">
      <w:pPr>
        <w:jc w:val="center"/>
      </w:pPr>
      <w:proofErr w:type="gramStart"/>
      <w:r>
        <w:t>deverá</w:t>
      </w:r>
      <w:proofErr w:type="gramEnd"/>
      <w:r>
        <w:t xml:space="preserve"> ser demonstrada a capacidade de acomodação de 01 (uma) vaga para</w:t>
      </w:r>
    </w:p>
    <w:p w:rsidR="001C79A0" w:rsidRDefault="001C79A0" w:rsidP="001C79A0">
      <w:pPr>
        <w:jc w:val="center"/>
      </w:pPr>
      <w:proofErr w:type="gramStart"/>
      <w:r>
        <w:t>veículo</w:t>
      </w:r>
      <w:proofErr w:type="gramEnd"/>
      <w:r>
        <w:t xml:space="preserve"> a cada 03 (três) lotes residenciais.</w:t>
      </w:r>
    </w:p>
    <w:p w:rsidR="001C79A0" w:rsidRDefault="001C79A0" w:rsidP="001C79A0">
      <w:pPr>
        <w:jc w:val="center"/>
      </w:pPr>
      <w:r w:rsidRPr="001C79A0">
        <w:rPr>
          <w:b/>
        </w:rPr>
        <w:t>Art. 9</w:t>
      </w:r>
      <w:proofErr w:type="gramStart"/>
      <w:r w:rsidRPr="001C79A0">
        <w:rPr>
          <w:b/>
        </w:rPr>
        <w:t>º</w:t>
      </w:r>
      <w:r>
        <w:t xml:space="preserve">  A</w:t>
      </w:r>
      <w:proofErr w:type="gramEnd"/>
      <w:r>
        <w:t xml:space="preserve"> aprovação do loteamento fica condicionada à apresentação do</w:t>
      </w:r>
    </w:p>
    <w:p w:rsidR="001C79A0" w:rsidRDefault="001C79A0" w:rsidP="001C79A0">
      <w:pPr>
        <w:jc w:val="center"/>
      </w:pPr>
      <w:r>
        <w:t>Plano de Prevenção Contra Incêndio – PPCI –, a ser aprovado pelo Corpo de</w:t>
      </w:r>
    </w:p>
    <w:p w:rsidR="001C79A0" w:rsidRDefault="001C79A0" w:rsidP="001C79A0">
      <w:pPr>
        <w:jc w:val="center"/>
      </w:pPr>
      <w:r>
        <w:t>Bombeiros.</w:t>
      </w:r>
    </w:p>
    <w:p w:rsidR="001C79A0" w:rsidRDefault="001C79A0" w:rsidP="001C79A0">
      <w:pPr>
        <w:jc w:val="center"/>
      </w:pPr>
      <w:r w:rsidRPr="001C79A0">
        <w:rPr>
          <w:b/>
        </w:rPr>
        <w:t>Art. 10.</w:t>
      </w:r>
      <w:r>
        <w:t xml:space="preserve">  Na área de ocupação intensiva, a critério de análise técnica,</w:t>
      </w:r>
    </w:p>
    <w:p w:rsidR="001C79A0" w:rsidRDefault="001C79A0" w:rsidP="001C79A0">
      <w:pPr>
        <w:jc w:val="center"/>
      </w:pPr>
      <w:proofErr w:type="gramStart"/>
      <w:r>
        <w:t>será</w:t>
      </w:r>
      <w:proofErr w:type="gramEnd"/>
      <w:r>
        <w:t xml:space="preserve"> admitida a divisão do imóvel na forma de fracionamento, desde que a parcela</w:t>
      </w:r>
    </w:p>
    <w:p w:rsidR="001C79A0" w:rsidRDefault="001C79A0" w:rsidP="001C79A0">
      <w:pPr>
        <w:jc w:val="center"/>
      </w:pPr>
      <w:proofErr w:type="gramStart"/>
      <w:r>
        <w:t>destacada</w:t>
      </w:r>
      <w:proofErr w:type="gramEnd"/>
      <w:r>
        <w:t xml:space="preserve"> para uso de empreendimento destinado à DHP possua área até 22.500m2</w:t>
      </w:r>
    </w:p>
    <w:p w:rsidR="001C79A0" w:rsidRDefault="001C79A0" w:rsidP="001C79A0">
      <w:pPr>
        <w:jc w:val="center"/>
      </w:pPr>
      <w:r>
        <w:t>(</w:t>
      </w:r>
      <w:proofErr w:type="gramStart"/>
      <w:r>
        <w:t>vinte</w:t>
      </w:r>
      <w:proofErr w:type="gramEnd"/>
      <w:r>
        <w:t xml:space="preserve"> e dois mil e quinhentos metros quadrados) e que a parcela remanescente</w:t>
      </w:r>
    </w:p>
    <w:p w:rsidR="001C79A0" w:rsidRDefault="001C79A0" w:rsidP="001C79A0">
      <w:pPr>
        <w:jc w:val="center"/>
      </w:pPr>
      <w:proofErr w:type="gramStart"/>
      <w:r>
        <w:t>possua</w:t>
      </w:r>
      <w:proofErr w:type="gramEnd"/>
      <w:r>
        <w:t xml:space="preserve"> área igual ou superior a 22.500m2 (vinte e dois mil e quinhentos metros</w:t>
      </w:r>
    </w:p>
    <w:p w:rsidR="001C79A0" w:rsidRDefault="001C79A0" w:rsidP="001C79A0">
      <w:pPr>
        <w:jc w:val="center"/>
      </w:pPr>
      <w:proofErr w:type="gramStart"/>
      <w:r>
        <w:t>quadrados</w:t>
      </w:r>
      <w:proofErr w:type="gramEnd"/>
      <w:r>
        <w:t>).</w:t>
      </w:r>
    </w:p>
    <w:p w:rsidR="001C79A0" w:rsidRDefault="001C79A0" w:rsidP="001C79A0">
      <w:pPr>
        <w:jc w:val="center"/>
      </w:pPr>
      <w:r>
        <w:t>§ 1</w:t>
      </w:r>
      <w:proofErr w:type="gramStart"/>
      <w:r>
        <w:t>º  Previamente</w:t>
      </w:r>
      <w:proofErr w:type="gramEnd"/>
      <w:r>
        <w:t xml:space="preserve"> à aprovação do projeto de fracionamento, a gleba</w:t>
      </w:r>
    </w:p>
    <w:p w:rsidR="001C79A0" w:rsidRDefault="001C79A0" w:rsidP="001C79A0">
      <w:pPr>
        <w:jc w:val="center"/>
      </w:pPr>
      <w:proofErr w:type="gramStart"/>
      <w:r>
        <w:t>deverá</w:t>
      </w:r>
      <w:proofErr w:type="gramEnd"/>
      <w:r>
        <w:t xml:space="preserve"> ser analisada quanto à estruturação viária, devendo esta diretriz ser grava</w:t>
      </w:r>
    </w:p>
    <w:p w:rsidR="001C79A0" w:rsidRDefault="001C79A0" w:rsidP="001C79A0">
      <w:pPr>
        <w:jc w:val="center"/>
      </w:pPr>
      <w:proofErr w:type="spellStart"/>
      <w:proofErr w:type="gramStart"/>
      <w:r>
        <w:lastRenderedPageBreak/>
        <w:t>da</w:t>
      </w:r>
      <w:proofErr w:type="spellEnd"/>
      <w:proofErr w:type="gramEnd"/>
      <w:r>
        <w:t xml:space="preserve"> no traçado previsto no PDDUA.</w:t>
      </w:r>
    </w:p>
    <w:p w:rsidR="001C79A0" w:rsidRDefault="001C79A0" w:rsidP="001C79A0">
      <w:pPr>
        <w:jc w:val="center"/>
      </w:pPr>
      <w:r>
        <w:t>§ 2</w:t>
      </w:r>
      <w:proofErr w:type="gramStart"/>
      <w:r>
        <w:t>º  A</w:t>
      </w:r>
      <w:proofErr w:type="gramEnd"/>
      <w:r>
        <w:t xml:space="preserve"> área remanescente do referido projeto de fracionamento deverá</w:t>
      </w:r>
    </w:p>
    <w:p w:rsidR="001C79A0" w:rsidRDefault="001C79A0" w:rsidP="001C79A0">
      <w:pPr>
        <w:jc w:val="center"/>
      </w:pPr>
      <w:proofErr w:type="gramStart"/>
      <w:r>
        <w:t>possuir</w:t>
      </w:r>
      <w:proofErr w:type="gramEnd"/>
      <w:r>
        <w:t xml:space="preserve"> sustentabilidade ambiental e, oportunamente, submeter-se à modalidade</w:t>
      </w:r>
    </w:p>
    <w:p w:rsidR="001C79A0" w:rsidRDefault="001C79A0" w:rsidP="001C79A0">
      <w:pPr>
        <w:jc w:val="center"/>
      </w:pPr>
      <w:proofErr w:type="gramStart"/>
      <w:r>
        <w:t>de</w:t>
      </w:r>
      <w:proofErr w:type="gramEnd"/>
      <w:r>
        <w:t xml:space="preserve"> parcelamento do solo na forma de loteament</w:t>
      </w:r>
      <w:r>
        <w:t>o, atendendo às diretrizes urba</w:t>
      </w:r>
      <w:r>
        <w:t>nísticas previamente estabelecidas.</w:t>
      </w:r>
    </w:p>
    <w:p w:rsidR="001C79A0" w:rsidRDefault="001C79A0" w:rsidP="001C79A0">
      <w:pPr>
        <w:jc w:val="center"/>
      </w:pPr>
      <w:r>
        <w:t>§ 3</w:t>
      </w:r>
      <w:proofErr w:type="gramStart"/>
      <w:r>
        <w:t>º  Após</w:t>
      </w:r>
      <w:proofErr w:type="gramEnd"/>
      <w:r>
        <w:t xml:space="preserve"> aprovado o projeto de fracionamento descrito no § 1º, não</w:t>
      </w:r>
    </w:p>
    <w:p w:rsidR="001C79A0" w:rsidRDefault="001C79A0" w:rsidP="001C79A0">
      <w:pPr>
        <w:jc w:val="center"/>
      </w:pPr>
      <w:proofErr w:type="gramStart"/>
      <w:r>
        <w:t>serão</w:t>
      </w:r>
      <w:proofErr w:type="gramEnd"/>
      <w:r>
        <w:t xml:space="preserve"> admitidas outras possibilidades de fracionar a matrícula remanescente com</w:t>
      </w:r>
    </w:p>
    <w:p w:rsidR="001C79A0" w:rsidRDefault="001C79A0" w:rsidP="001C79A0">
      <w:pPr>
        <w:jc w:val="center"/>
      </w:pPr>
      <w:proofErr w:type="gramStart"/>
      <w:r>
        <w:t>a</w:t>
      </w:r>
      <w:proofErr w:type="gramEnd"/>
      <w:r>
        <w:t xml:space="preserve"> finalidade de destacar área para empreendi</w:t>
      </w:r>
      <w:r>
        <w:t>mentos que atendam à DHP, obser</w:t>
      </w:r>
      <w:r>
        <w:t>vando-se o § 2º deste artigo.</w:t>
      </w:r>
    </w:p>
    <w:p w:rsidR="001C79A0" w:rsidRDefault="001C79A0" w:rsidP="001C79A0">
      <w:pPr>
        <w:jc w:val="center"/>
      </w:pPr>
      <w:r w:rsidRPr="001C79A0">
        <w:rPr>
          <w:b/>
        </w:rPr>
        <w:t>Art. 11.</w:t>
      </w:r>
      <w:r>
        <w:t xml:space="preserve">  Fica autorizada a participação eventual do Município em obras</w:t>
      </w:r>
    </w:p>
    <w:p w:rsidR="001C79A0" w:rsidRDefault="001C79A0" w:rsidP="001C79A0">
      <w:pPr>
        <w:jc w:val="center"/>
      </w:pPr>
      <w:proofErr w:type="gramStart"/>
      <w:r>
        <w:t>de</w:t>
      </w:r>
      <w:proofErr w:type="gramEnd"/>
      <w:r>
        <w:t xml:space="preserve"> </w:t>
      </w:r>
      <w:proofErr w:type="spellStart"/>
      <w:r>
        <w:t>infra-estrutura</w:t>
      </w:r>
      <w:proofErr w:type="spellEnd"/>
      <w:r>
        <w:t>, conforme a disponibilidade de r</w:t>
      </w:r>
      <w:r>
        <w:t>ecursos e a disponibilidade téc</w:t>
      </w:r>
      <w:r>
        <w:t>nica do Município.</w:t>
      </w:r>
    </w:p>
    <w:p w:rsidR="001C79A0" w:rsidRDefault="001C79A0" w:rsidP="001C79A0">
      <w:pPr>
        <w:jc w:val="center"/>
      </w:pPr>
      <w:r w:rsidRPr="001C79A0">
        <w:rPr>
          <w:b/>
        </w:rPr>
        <w:t>Art. 12.</w:t>
      </w:r>
      <w:r>
        <w:t xml:space="preserve">  Para fins de execução do projeto urbanístico da praça e dos</w:t>
      </w:r>
    </w:p>
    <w:p w:rsidR="001C79A0" w:rsidRDefault="001C79A0" w:rsidP="001C79A0">
      <w:pPr>
        <w:jc w:val="center"/>
      </w:pPr>
      <w:proofErr w:type="gramStart"/>
      <w:r>
        <w:t>prédios</w:t>
      </w:r>
      <w:proofErr w:type="gramEnd"/>
      <w:r>
        <w:t xml:space="preserve"> destinados à escola, a posto de saúde e à segurança pública, o Executivo</w:t>
      </w:r>
    </w:p>
    <w:p w:rsidR="001C79A0" w:rsidRDefault="001C79A0" w:rsidP="001C79A0">
      <w:pPr>
        <w:jc w:val="center"/>
      </w:pPr>
      <w:proofErr w:type="gramStart"/>
      <w:r>
        <w:t>fica</w:t>
      </w:r>
      <w:proofErr w:type="gramEnd"/>
      <w:r>
        <w:t xml:space="preserve"> autorizado a utilizar os recursos advindos da aplicação do § 6º do art. 138 e do</w:t>
      </w:r>
    </w:p>
    <w:p w:rsidR="001C79A0" w:rsidRDefault="001C79A0" w:rsidP="001C79A0">
      <w:pPr>
        <w:jc w:val="center"/>
      </w:pPr>
      <w:r>
        <w:t>§ 2º do art. 149 da Lei Complementar nº 434, de 1999.</w:t>
      </w:r>
    </w:p>
    <w:p w:rsidR="001C79A0" w:rsidRDefault="001C79A0" w:rsidP="001C79A0">
      <w:pPr>
        <w:jc w:val="center"/>
      </w:pPr>
      <w:r w:rsidRPr="001C79A0">
        <w:rPr>
          <w:b/>
        </w:rPr>
        <w:t>Art. 13.</w:t>
      </w:r>
      <w:r>
        <w:t xml:space="preserve">  O § 3º do art. 22 da Lei Complementar nº 434, de 1999, passa a</w:t>
      </w:r>
    </w:p>
    <w:p w:rsidR="001C79A0" w:rsidRDefault="001C79A0" w:rsidP="001C79A0">
      <w:pPr>
        <w:jc w:val="center"/>
      </w:pPr>
      <w:proofErr w:type="gramStart"/>
      <w:r>
        <w:t>vigorar</w:t>
      </w:r>
      <w:proofErr w:type="gramEnd"/>
      <w:r>
        <w:t xml:space="preserve"> com a seguinte redação:</w:t>
      </w:r>
    </w:p>
    <w:p w:rsidR="001C79A0" w:rsidRDefault="001C79A0" w:rsidP="001C79A0">
      <w:pPr>
        <w:jc w:val="center"/>
      </w:pPr>
      <w:r>
        <w:t>“Art. 22.  ...</w:t>
      </w:r>
    </w:p>
    <w:p w:rsidR="001C79A0" w:rsidRDefault="001C79A0" w:rsidP="001C79A0">
      <w:pPr>
        <w:jc w:val="center"/>
      </w:pPr>
      <w:r>
        <w:t>...</w:t>
      </w:r>
    </w:p>
    <w:p w:rsidR="001C79A0" w:rsidRDefault="001C79A0" w:rsidP="001C79A0">
      <w:pPr>
        <w:jc w:val="center"/>
      </w:pPr>
      <w:r>
        <w:t>§ 3</w:t>
      </w:r>
      <w:proofErr w:type="gramStart"/>
      <w:r>
        <w:t>º  Na</w:t>
      </w:r>
      <w:proofErr w:type="gramEnd"/>
      <w:r>
        <w:t xml:space="preserve"> execução de programas habitacionais, o Município atenderá</w:t>
      </w:r>
    </w:p>
    <w:p w:rsidR="001C79A0" w:rsidRDefault="001C79A0" w:rsidP="001C79A0">
      <w:pPr>
        <w:jc w:val="center"/>
      </w:pPr>
      <w:proofErr w:type="gramStart"/>
      <w:r>
        <w:t>como</w:t>
      </w:r>
      <w:proofErr w:type="gramEnd"/>
      <w:r>
        <w:t xml:space="preserve"> Demanda Habitacional Prioritária (DHP) </w:t>
      </w:r>
      <w:r>
        <w:t>à parcela da demanda por habita</w:t>
      </w:r>
      <w:r>
        <w:t>ção de interesse social destinada à população com renda familiar mensal igual ou</w:t>
      </w:r>
    </w:p>
    <w:p w:rsidR="001C79A0" w:rsidRDefault="001C79A0" w:rsidP="001C79A0">
      <w:pPr>
        <w:jc w:val="center"/>
      </w:pPr>
      <w:proofErr w:type="gramStart"/>
      <w:r>
        <w:t>inferior</w:t>
      </w:r>
      <w:proofErr w:type="gramEnd"/>
      <w:r>
        <w:t xml:space="preserve"> a 06 (seis) salários mínimos.”</w:t>
      </w:r>
    </w:p>
    <w:p w:rsidR="001C79A0" w:rsidRDefault="001C79A0" w:rsidP="001C79A0">
      <w:pPr>
        <w:jc w:val="center"/>
      </w:pPr>
      <w:r w:rsidRPr="001C79A0">
        <w:rPr>
          <w:b/>
        </w:rPr>
        <w:t>Art. 14.</w:t>
      </w:r>
      <w:r>
        <w:t xml:space="preserve">  Esta Lei Complementar entra </w:t>
      </w:r>
      <w:r>
        <w:t>em vigor na data de sua publica</w:t>
      </w:r>
      <w:r>
        <w:t>ção.</w:t>
      </w:r>
    </w:p>
    <w:p w:rsidR="001C79A0" w:rsidRDefault="001C79A0" w:rsidP="001C79A0">
      <w:pPr>
        <w:jc w:val="center"/>
      </w:pPr>
      <w:r>
        <w:t>PREFEITURA MUNICIPAL DE PORTO ALEG</w:t>
      </w:r>
      <w:bookmarkStart w:id="0" w:name="_GoBack"/>
      <w:bookmarkEnd w:id="0"/>
      <w:r>
        <w:t>RE, 24 de abril de 2006.</w:t>
      </w:r>
    </w:p>
    <w:p w:rsidR="001C79A0" w:rsidRDefault="001C79A0" w:rsidP="001C79A0">
      <w:pPr>
        <w:jc w:val="center"/>
      </w:pPr>
      <w:r>
        <w:t>Eliseu Santos,</w:t>
      </w:r>
    </w:p>
    <w:p w:rsidR="001C79A0" w:rsidRDefault="001C79A0" w:rsidP="001C79A0">
      <w:pPr>
        <w:jc w:val="center"/>
      </w:pPr>
      <w:r>
        <w:t>Prefeito, em exercício.</w:t>
      </w:r>
    </w:p>
    <w:p w:rsidR="001C79A0" w:rsidRDefault="001C79A0" w:rsidP="001C79A0">
      <w:pPr>
        <w:jc w:val="center"/>
      </w:pPr>
      <w:r>
        <w:t xml:space="preserve">Isaac </w:t>
      </w:r>
      <w:proofErr w:type="spellStart"/>
      <w:r>
        <w:t>Ainhorn</w:t>
      </w:r>
      <w:proofErr w:type="spellEnd"/>
      <w:r>
        <w:t>,</w:t>
      </w:r>
    </w:p>
    <w:p w:rsidR="001C79A0" w:rsidRDefault="001C79A0" w:rsidP="001C79A0">
      <w:pPr>
        <w:jc w:val="center"/>
      </w:pPr>
      <w:r>
        <w:t>Secretário do Planeamento Municipal.</w:t>
      </w:r>
    </w:p>
    <w:p w:rsidR="001C79A0" w:rsidRDefault="001C79A0" w:rsidP="001C79A0">
      <w:pPr>
        <w:jc w:val="center"/>
      </w:pPr>
      <w:r>
        <w:t>Registre-se e publique-se.</w:t>
      </w:r>
    </w:p>
    <w:p w:rsidR="001C79A0" w:rsidRDefault="001C79A0" w:rsidP="001C79A0">
      <w:pPr>
        <w:jc w:val="center"/>
      </w:pPr>
      <w:r>
        <w:t>Virgílio Costa,</w:t>
      </w:r>
    </w:p>
    <w:p w:rsidR="001C79A0" w:rsidRDefault="001C79A0" w:rsidP="001C79A0">
      <w:pPr>
        <w:jc w:val="center"/>
      </w:pPr>
      <w:r>
        <w:lastRenderedPageBreak/>
        <w:t>Secretário Municipal de Gestão e</w:t>
      </w:r>
    </w:p>
    <w:p w:rsidR="001C79A0" w:rsidRDefault="001C79A0" w:rsidP="001C79A0">
      <w:pPr>
        <w:jc w:val="center"/>
      </w:pPr>
      <w:r>
        <w:t>Acompanhamento Estratégico, em exercício.</w:t>
      </w:r>
    </w:p>
    <w:sectPr w:rsidR="001C79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03B"/>
    <w:rsid w:val="001C79A0"/>
    <w:rsid w:val="00BC003B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61ED22-4E44-428C-B075-DD08F08A7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1226</TotalTime>
  <Pages>4</Pages>
  <Words>832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5316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2026-08-27T15:19:00Z</dcterms:created>
  <dcterms:modified xsi:type="dcterms:W3CDTF">2026-08-28T11:45:00Z</dcterms:modified>
</cp:coreProperties>
</file>