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E21" w:rsidRDefault="00DE5E21" w:rsidP="00DE5E21">
      <w:pPr>
        <w:jc w:val="center"/>
      </w:pPr>
      <w:r>
        <w:t>LEI COMPLEMENTAR Nº 548, de 24 de abril de 2006.</w:t>
      </w:r>
    </w:p>
    <w:p w:rsidR="00DE5E21" w:rsidRPr="00DE5E21" w:rsidRDefault="00DE5E21" w:rsidP="00DE5E21">
      <w:pPr>
        <w:ind w:left="3540"/>
        <w:jc w:val="center"/>
        <w:rPr>
          <w:b/>
        </w:rPr>
      </w:pPr>
      <w:bookmarkStart w:id="0" w:name="_GoBack"/>
      <w:r w:rsidRPr="00DE5E21">
        <w:rPr>
          <w:b/>
        </w:rPr>
        <w:t>Dispõe sobre a aprovação e o licenciamento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de</w:t>
      </w:r>
      <w:proofErr w:type="gramEnd"/>
      <w:r w:rsidRPr="00DE5E21">
        <w:rPr>
          <w:b/>
        </w:rPr>
        <w:t xml:space="preserve"> projetos arquitetônicos de edificações de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interesse</w:t>
      </w:r>
      <w:proofErr w:type="gramEnd"/>
      <w:r w:rsidRPr="00DE5E21">
        <w:rPr>
          <w:b/>
        </w:rPr>
        <w:t xml:space="preserve"> social inseridas em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empreendimentos</w:t>
      </w:r>
      <w:proofErr w:type="gramEnd"/>
      <w:r w:rsidRPr="00DE5E21">
        <w:rPr>
          <w:b/>
        </w:rPr>
        <w:t xml:space="preserve"> destinados à Demanda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Habitacional Prioritária</w:t>
      </w:r>
      <w:proofErr w:type="gramEnd"/>
      <w:r w:rsidRPr="00DE5E21">
        <w:rPr>
          <w:b/>
        </w:rPr>
        <w:t xml:space="preserve"> (DHP), definida nos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termos</w:t>
      </w:r>
      <w:proofErr w:type="gramEnd"/>
      <w:r w:rsidRPr="00DE5E21">
        <w:rPr>
          <w:b/>
        </w:rPr>
        <w:t xml:space="preserve"> do § 3º do art. 22 da Lei Complementar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nº</w:t>
      </w:r>
      <w:proofErr w:type="gramEnd"/>
      <w:r w:rsidRPr="00DE5E21">
        <w:rPr>
          <w:b/>
        </w:rPr>
        <w:t xml:space="preserve"> 434, 1º de dezembro de 1999, e vinculados a</w:t>
      </w:r>
    </w:p>
    <w:p w:rsidR="00DE5E21" w:rsidRPr="00DE5E21" w:rsidRDefault="00DE5E21" w:rsidP="00DE5E21">
      <w:pPr>
        <w:ind w:left="3540"/>
        <w:jc w:val="center"/>
        <w:rPr>
          <w:b/>
        </w:rPr>
      </w:pPr>
      <w:proofErr w:type="gramStart"/>
      <w:r w:rsidRPr="00DE5E21">
        <w:rPr>
          <w:b/>
        </w:rPr>
        <w:t>programas</w:t>
      </w:r>
      <w:proofErr w:type="gramEnd"/>
      <w:r w:rsidRPr="00DE5E21">
        <w:rPr>
          <w:b/>
        </w:rPr>
        <w:t xml:space="preserve"> oficiais executados pelo Poder</w:t>
      </w:r>
    </w:p>
    <w:p w:rsidR="00DE5E21" w:rsidRDefault="00DE5E21" w:rsidP="00DE5E21">
      <w:pPr>
        <w:ind w:left="3540"/>
        <w:jc w:val="center"/>
      </w:pPr>
      <w:r w:rsidRPr="00DE5E21">
        <w:rPr>
          <w:b/>
        </w:rPr>
        <w:t xml:space="preserve">Público Municipal, </w:t>
      </w:r>
      <w:proofErr w:type="gramStart"/>
      <w:r w:rsidRPr="00DE5E21">
        <w:rPr>
          <w:b/>
        </w:rPr>
        <w:t>Estadual</w:t>
      </w:r>
      <w:proofErr w:type="gramEnd"/>
      <w:r w:rsidRPr="00DE5E21">
        <w:rPr>
          <w:b/>
        </w:rPr>
        <w:t xml:space="preserve"> ou Federal.</w:t>
      </w:r>
      <w:bookmarkEnd w:id="0"/>
    </w:p>
    <w:p w:rsidR="00DE5E21" w:rsidRDefault="00DE5E21" w:rsidP="00DE5E21">
      <w:pPr>
        <w:jc w:val="center"/>
      </w:pPr>
      <w:r>
        <w:t>O PREFEITO MUNICIPAL DE PORTO ALEGRE.</w:t>
      </w:r>
    </w:p>
    <w:p w:rsidR="00DE5E21" w:rsidRDefault="00DE5E21" w:rsidP="00DE5E21">
      <w:pPr>
        <w:jc w:val="center"/>
      </w:pPr>
      <w:r>
        <w:t>Faço saber que a Câmara Municipal aprovou e eu sanciono a seguinte</w:t>
      </w:r>
    </w:p>
    <w:p w:rsidR="00CB30C4" w:rsidRDefault="00DE5E21" w:rsidP="00DE5E21">
      <w:pPr>
        <w:jc w:val="center"/>
      </w:pPr>
      <w:r>
        <w:t>Lei Complementar:</w:t>
      </w:r>
    </w:p>
    <w:p w:rsidR="00DE5E21" w:rsidRDefault="00DE5E21" w:rsidP="00DE5E21">
      <w:pPr>
        <w:jc w:val="center"/>
      </w:pPr>
      <w:r>
        <w:t>Capítulo I</w:t>
      </w:r>
    </w:p>
    <w:p w:rsidR="00DE5E21" w:rsidRDefault="00DE5E21" w:rsidP="00DE5E21">
      <w:pPr>
        <w:jc w:val="center"/>
      </w:pPr>
      <w:r>
        <w:t>DOS OBJETIVOS</w:t>
      </w:r>
    </w:p>
    <w:p w:rsidR="00DE5E21" w:rsidRDefault="00DE5E21" w:rsidP="00DE5E21">
      <w:pPr>
        <w:jc w:val="center"/>
      </w:pPr>
      <w:r w:rsidRPr="00DE5E21">
        <w:rPr>
          <w:b/>
        </w:rPr>
        <w:t>Art. 1</w:t>
      </w:r>
      <w:proofErr w:type="gramStart"/>
      <w:r w:rsidRPr="00DE5E21">
        <w:rPr>
          <w:b/>
        </w:rPr>
        <w:t>º</w:t>
      </w:r>
      <w:r>
        <w:t xml:space="preserve">  O</w:t>
      </w:r>
      <w:proofErr w:type="gramEnd"/>
      <w:r>
        <w:t xml:space="preserve"> Poder Público Municipal aprovará e licenciará projetos</w:t>
      </w:r>
    </w:p>
    <w:p w:rsidR="00DE5E21" w:rsidRDefault="00DE5E21" w:rsidP="00DE5E21">
      <w:pPr>
        <w:jc w:val="center"/>
      </w:pPr>
      <w:proofErr w:type="gramStart"/>
      <w:r>
        <w:t>arquitetônicos</w:t>
      </w:r>
      <w:proofErr w:type="gramEnd"/>
      <w:r>
        <w:t>, nos padrões estabelecidos nesta</w:t>
      </w:r>
      <w:r>
        <w:t xml:space="preserve"> Lei, exclusivamente para a pro</w:t>
      </w:r>
      <w:r>
        <w:t>dução de edificações de interesse social inseridas em empreendimentos destina</w:t>
      </w:r>
    </w:p>
    <w:p w:rsidR="00DE5E21" w:rsidRDefault="00DE5E21" w:rsidP="00DE5E21">
      <w:pPr>
        <w:jc w:val="center"/>
      </w:pPr>
      <w:proofErr w:type="gramStart"/>
      <w:r>
        <w:t>dos</w:t>
      </w:r>
      <w:proofErr w:type="gramEnd"/>
      <w:r>
        <w:t xml:space="preserve"> à Demanda Habitacional Prioritária (DHP), definida nos termos do § 3º do art.</w:t>
      </w:r>
    </w:p>
    <w:p w:rsidR="00DE5E21" w:rsidRDefault="00DE5E21" w:rsidP="00DE5E21">
      <w:pPr>
        <w:jc w:val="center"/>
      </w:pPr>
      <w:r>
        <w:t>22 da Lei Complementar nº 434, de 1º de dezembro de 1999, e vinculados a pro</w:t>
      </w:r>
    </w:p>
    <w:p w:rsidR="00DE5E21" w:rsidRDefault="00DE5E21" w:rsidP="00DE5E21">
      <w:pPr>
        <w:jc w:val="center"/>
      </w:pPr>
      <w:proofErr w:type="gramStart"/>
      <w:r>
        <w:t>gramas</w:t>
      </w:r>
      <w:proofErr w:type="gramEnd"/>
      <w:r>
        <w:t xml:space="preserve"> oficiais executados pelo Poder Público Municipal, Estadual ou Federal.</w:t>
      </w:r>
    </w:p>
    <w:p w:rsidR="00DE5E21" w:rsidRDefault="00DE5E21" w:rsidP="00DE5E21">
      <w:pPr>
        <w:jc w:val="center"/>
      </w:pPr>
      <w:r w:rsidRPr="00DE5E21">
        <w:rPr>
          <w:b/>
        </w:rPr>
        <w:t>Art. 2</w:t>
      </w:r>
      <w:proofErr w:type="gramStart"/>
      <w:r w:rsidRPr="00DE5E21">
        <w:rPr>
          <w:b/>
        </w:rPr>
        <w:t>º</w:t>
      </w:r>
      <w:r>
        <w:t xml:space="preserve">  O</w:t>
      </w:r>
      <w:proofErr w:type="gramEnd"/>
      <w:r>
        <w:t xml:space="preserve"> objetivo básico desta Lei é gar</w:t>
      </w:r>
      <w:r>
        <w:t>antir níveis mínimos de qualida</w:t>
      </w:r>
      <w:r>
        <w:t xml:space="preserve">de às edificações de interesse social, de acordo com as </w:t>
      </w:r>
      <w:r>
        <w:t>normas técnicas da Asso</w:t>
      </w:r>
      <w:r>
        <w:t>ciação Brasileira de Normas Técnicas – ABNT –, garantindo:</w:t>
      </w:r>
    </w:p>
    <w:p w:rsidR="00DE5E21" w:rsidRDefault="00DE5E21" w:rsidP="00DE5E21">
      <w:pPr>
        <w:jc w:val="center"/>
      </w:pPr>
      <w:r>
        <w:t xml:space="preserve">I – </w:t>
      </w:r>
      <w:proofErr w:type="gramStart"/>
      <w:r>
        <w:t>habitabilidade</w:t>
      </w:r>
      <w:proofErr w:type="gramEnd"/>
      <w:r>
        <w:t>;</w:t>
      </w:r>
    </w:p>
    <w:p w:rsidR="00DE5E21" w:rsidRDefault="00DE5E21" w:rsidP="00DE5E21">
      <w:pPr>
        <w:jc w:val="center"/>
      </w:pPr>
      <w:r>
        <w:t xml:space="preserve">II – </w:t>
      </w:r>
      <w:proofErr w:type="gramStart"/>
      <w:r>
        <w:t>durabilidade</w:t>
      </w:r>
      <w:proofErr w:type="gramEnd"/>
      <w:r>
        <w:t>; e</w:t>
      </w:r>
    </w:p>
    <w:p w:rsidR="00DE5E21" w:rsidRDefault="00DE5E21" w:rsidP="00DE5E21">
      <w:pPr>
        <w:jc w:val="center"/>
      </w:pPr>
      <w:r>
        <w:t>III – segurança.</w:t>
      </w:r>
    </w:p>
    <w:p w:rsidR="00DE5E21" w:rsidRDefault="00DE5E21" w:rsidP="00DE5E21">
      <w:pPr>
        <w:jc w:val="center"/>
      </w:pPr>
      <w:r>
        <w:t>Capítulo II</w:t>
      </w:r>
    </w:p>
    <w:p w:rsidR="00DE5E21" w:rsidRDefault="00DE5E21" w:rsidP="00DE5E21">
      <w:pPr>
        <w:jc w:val="center"/>
      </w:pPr>
      <w:r>
        <w:t>DAS DEFINIÇÕES</w:t>
      </w:r>
    </w:p>
    <w:p w:rsidR="00DE5E21" w:rsidRDefault="00DE5E21" w:rsidP="00DE5E21">
      <w:pPr>
        <w:jc w:val="center"/>
      </w:pPr>
      <w:r w:rsidRPr="00DE5E21">
        <w:rPr>
          <w:b/>
        </w:rPr>
        <w:t>Art. 3</w:t>
      </w:r>
      <w:proofErr w:type="gramStart"/>
      <w:r w:rsidRPr="00DE5E21">
        <w:rPr>
          <w:b/>
        </w:rPr>
        <w:t>º</w:t>
      </w:r>
      <w:r>
        <w:t xml:space="preserve">  Edificações</w:t>
      </w:r>
      <w:proofErr w:type="gramEnd"/>
      <w:r>
        <w:t xml:space="preserve"> de interesse social são economias urbanas, destina</w:t>
      </w:r>
    </w:p>
    <w:p w:rsidR="00DE5E21" w:rsidRDefault="00DE5E21" w:rsidP="00DE5E21">
      <w:pPr>
        <w:jc w:val="center"/>
      </w:pPr>
      <w:proofErr w:type="gramStart"/>
      <w:r>
        <w:t>das</w:t>
      </w:r>
      <w:proofErr w:type="gramEnd"/>
      <w:r>
        <w:t xml:space="preserve"> ao uso exclusivamente residencial, constituídas por dormitórios, sala, cozinha, banheiro, circulação e áreas de serviço, na forma tipológica de casas (térreas</w:t>
      </w:r>
    </w:p>
    <w:p w:rsidR="00DE5E21" w:rsidRDefault="00DE5E21" w:rsidP="00DE5E21">
      <w:pPr>
        <w:jc w:val="center"/>
      </w:pPr>
      <w:proofErr w:type="gramStart"/>
      <w:r>
        <w:lastRenderedPageBreak/>
        <w:t>ou</w:t>
      </w:r>
      <w:proofErr w:type="gramEnd"/>
      <w:r>
        <w:t xml:space="preserve"> assobradadas) ou apartamentos.</w:t>
      </w:r>
    </w:p>
    <w:p w:rsidR="00DE5E21" w:rsidRDefault="00DE5E21" w:rsidP="00DE5E21">
      <w:pPr>
        <w:jc w:val="center"/>
      </w:pPr>
      <w:r>
        <w:t>Seção I</w:t>
      </w:r>
    </w:p>
    <w:p w:rsidR="00DE5E21" w:rsidRDefault="00DE5E21" w:rsidP="00DE5E21">
      <w:pPr>
        <w:jc w:val="center"/>
      </w:pPr>
      <w:r>
        <w:t>Da Casa Popular</w:t>
      </w:r>
    </w:p>
    <w:p w:rsidR="00DE5E21" w:rsidRDefault="00DE5E21" w:rsidP="00DE5E21">
      <w:pPr>
        <w:jc w:val="center"/>
      </w:pPr>
      <w:r w:rsidRPr="00DE5E21">
        <w:rPr>
          <w:b/>
        </w:rPr>
        <w:t>Art. 4</w:t>
      </w:r>
      <w:proofErr w:type="gramStart"/>
      <w:r w:rsidRPr="00DE5E21">
        <w:rPr>
          <w:b/>
        </w:rPr>
        <w:t>º</w:t>
      </w:r>
      <w:r>
        <w:t xml:space="preserve">  Casas</w:t>
      </w:r>
      <w:proofErr w:type="gramEnd"/>
      <w:r>
        <w:t xml:space="preserve"> populares são edificaçõe</w:t>
      </w:r>
      <w:r>
        <w:t>s térreas ou assobradadas, cons</w:t>
      </w:r>
      <w:r>
        <w:t>tituídas de ambientes de sala, dormitório, cozinha e banheiro.</w:t>
      </w:r>
    </w:p>
    <w:p w:rsidR="00DE5E21" w:rsidRDefault="00DE5E21" w:rsidP="00DE5E21">
      <w:pPr>
        <w:jc w:val="center"/>
      </w:pPr>
      <w:r w:rsidRPr="00DE5E21">
        <w:rPr>
          <w:b/>
        </w:rPr>
        <w:t>Art. 5</w:t>
      </w:r>
      <w:proofErr w:type="gramStart"/>
      <w:r w:rsidRPr="00DE5E21">
        <w:rPr>
          <w:b/>
        </w:rPr>
        <w:t>º</w:t>
      </w:r>
      <w:r>
        <w:t xml:space="preserve">  As</w:t>
      </w:r>
      <w:proofErr w:type="gramEnd"/>
      <w:r>
        <w:t xml:space="preserve"> casas construídas em madeir</w:t>
      </w:r>
      <w:r>
        <w:t>a ou outros materiais não-resis</w:t>
      </w:r>
      <w:r>
        <w:t>tentes ao fogo deverão observar o afastamento mínimo de 1,50m de qualquer</w:t>
      </w:r>
    </w:p>
    <w:p w:rsidR="00DE5E21" w:rsidRDefault="00DE5E21" w:rsidP="00DE5E21">
      <w:pPr>
        <w:jc w:val="center"/>
      </w:pPr>
      <w:proofErr w:type="gramStart"/>
      <w:r>
        <w:t>divisa</w:t>
      </w:r>
      <w:proofErr w:type="gramEnd"/>
      <w:r>
        <w:t xml:space="preserve"> do lote ou unidade privativa e de 3,00m de outra economia de madeira ou</w:t>
      </w:r>
    </w:p>
    <w:p w:rsidR="00DE5E21" w:rsidRDefault="00DE5E21" w:rsidP="00DE5E21">
      <w:pPr>
        <w:jc w:val="center"/>
      </w:pPr>
      <w:proofErr w:type="gramStart"/>
      <w:r>
        <w:t>material</w:t>
      </w:r>
      <w:proofErr w:type="gramEnd"/>
      <w:r>
        <w:t xml:space="preserve"> similar, no mesmo lote ou unidade priv</w:t>
      </w:r>
      <w:r>
        <w:t>ativa, não abrangendo alinhamen</w:t>
      </w:r>
      <w:r>
        <w:t>to com os logradouros públicos.</w:t>
      </w:r>
    </w:p>
    <w:p w:rsidR="00DE5E21" w:rsidRDefault="00DE5E21" w:rsidP="00DE5E21">
      <w:pPr>
        <w:jc w:val="center"/>
      </w:pPr>
      <w:r>
        <w:t>Parágrafo único.  O afastamento de 1,50m não se aplica às divisas em</w:t>
      </w:r>
    </w:p>
    <w:p w:rsidR="00DE5E21" w:rsidRDefault="00DE5E21" w:rsidP="00DE5E21">
      <w:pPr>
        <w:jc w:val="center"/>
      </w:pPr>
      <w:proofErr w:type="gramStart"/>
      <w:r>
        <w:t>que</w:t>
      </w:r>
      <w:proofErr w:type="gramEnd"/>
      <w:r>
        <w:t xml:space="preserve"> a parede externa for de alvenaria ou material equivalente.</w:t>
      </w:r>
    </w:p>
    <w:p w:rsidR="00DE5E21" w:rsidRDefault="00DE5E21" w:rsidP="00DE5E21">
      <w:pPr>
        <w:jc w:val="center"/>
      </w:pPr>
      <w:r w:rsidRPr="00DE5E21">
        <w:rPr>
          <w:b/>
        </w:rPr>
        <w:t>Art. 6</w:t>
      </w:r>
      <w:proofErr w:type="gramStart"/>
      <w:r w:rsidRPr="00DE5E21">
        <w:rPr>
          <w:b/>
        </w:rPr>
        <w:t>º</w:t>
      </w:r>
      <w:r>
        <w:t xml:space="preserve">  As</w:t>
      </w:r>
      <w:proofErr w:type="gramEnd"/>
      <w:r>
        <w:t xml:space="preserve"> casas populares poderão sofrer obras de ampliação, desde</w:t>
      </w:r>
    </w:p>
    <w:p w:rsidR="00DE5E21" w:rsidRDefault="00DE5E21" w:rsidP="00DE5E21">
      <w:pPr>
        <w:jc w:val="center"/>
      </w:pPr>
      <w:proofErr w:type="gramStart"/>
      <w:r>
        <w:t>que</w:t>
      </w:r>
      <w:proofErr w:type="gramEnd"/>
      <w:r>
        <w:t xml:space="preserve"> previamente licenciadas e que não percam a caracterização de destinação à</w:t>
      </w:r>
    </w:p>
    <w:p w:rsidR="00DE5E21" w:rsidRDefault="00DE5E21" w:rsidP="00DE5E21">
      <w:pPr>
        <w:jc w:val="center"/>
      </w:pPr>
      <w:proofErr w:type="gramStart"/>
      <w:r>
        <w:t>moradia</w:t>
      </w:r>
      <w:proofErr w:type="gramEnd"/>
      <w:r>
        <w:t>.</w:t>
      </w:r>
    </w:p>
    <w:p w:rsidR="00DE5E21" w:rsidRDefault="00DE5E21" w:rsidP="00DE5E21">
      <w:pPr>
        <w:jc w:val="center"/>
      </w:pPr>
      <w:r>
        <w:t>Seção II</w:t>
      </w:r>
    </w:p>
    <w:p w:rsidR="00DE5E21" w:rsidRDefault="00DE5E21" w:rsidP="00DE5E21">
      <w:pPr>
        <w:jc w:val="center"/>
      </w:pPr>
      <w:r>
        <w:t>Do Apartamento Popular</w:t>
      </w:r>
    </w:p>
    <w:p w:rsidR="00DE5E21" w:rsidRDefault="00DE5E21" w:rsidP="00DE5E21">
      <w:pPr>
        <w:jc w:val="center"/>
      </w:pPr>
      <w:r w:rsidRPr="00DE5E21">
        <w:rPr>
          <w:b/>
        </w:rPr>
        <w:t>Art. 7</w:t>
      </w:r>
      <w:proofErr w:type="gramStart"/>
      <w:r w:rsidRPr="00DE5E21">
        <w:rPr>
          <w:b/>
        </w:rPr>
        <w:t>º</w:t>
      </w:r>
      <w:r>
        <w:t xml:space="preserve">  Os</w:t>
      </w:r>
      <w:proofErr w:type="gramEnd"/>
      <w:r>
        <w:t xml:space="preserve"> apartamentos populares são</w:t>
      </w:r>
      <w:r>
        <w:t xml:space="preserve"> edificações constituídas de am</w:t>
      </w:r>
      <w:r>
        <w:t>bientes de sala, dormitório, cozinha, banheiro, área de serviço e circulação de uso</w:t>
      </w:r>
    </w:p>
    <w:p w:rsidR="00DE5E21" w:rsidRDefault="00DE5E21" w:rsidP="00DE5E21">
      <w:pPr>
        <w:jc w:val="center"/>
      </w:pPr>
      <w:proofErr w:type="gramStart"/>
      <w:r>
        <w:t>comum</w:t>
      </w:r>
      <w:proofErr w:type="gramEnd"/>
      <w:r>
        <w:t>.</w:t>
      </w:r>
    </w:p>
    <w:p w:rsidR="00DE5E21" w:rsidRDefault="00DE5E21" w:rsidP="00DE5E21">
      <w:pPr>
        <w:jc w:val="center"/>
      </w:pPr>
      <w:r w:rsidRPr="00DE5E21">
        <w:rPr>
          <w:b/>
        </w:rPr>
        <w:t>Art. 8</w:t>
      </w:r>
      <w:proofErr w:type="gramStart"/>
      <w:r w:rsidRPr="00DE5E21">
        <w:rPr>
          <w:b/>
        </w:rPr>
        <w:t>º</w:t>
      </w:r>
      <w:r>
        <w:t xml:space="preserve">  Os</w:t>
      </w:r>
      <w:proofErr w:type="gramEnd"/>
      <w:r>
        <w:t xml:space="preserve"> apartamentos populares deverão ter:</w:t>
      </w:r>
    </w:p>
    <w:p w:rsidR="00DE5E21" w:rsidRDefault="00DE5E21" w:rsidP="00DE5E21">
      <w:pPr>
        <w:jc w:val="center"/>
      </w:pPr>
      <w:r>
        <w:t xml:space="preserve">I – </w:t>
      </w:r>
      <w:proofErr w:type="gramStart"/>
      <w:r>
        <w:t>estrutura e entrepiso</w:t>
      </w:r>
      <w:proofErr w:type="gramEnd"/>
      <w:r>
        <w:t xml:space="preserve"> resistentes ao fogo, de acordo com as normas</w:t>
      </w:r>
    </w:p>
    <w:p w:rsidR="00DE5E21" w:rsidRDefault="00DE5E21" w:rsidP="00DE5E21">
      <w:pPr>
        <w:jc w:val="center"/>
      </w:pPr>
      <w:proofErr w:type="gramStart"/>
      <w:r>
        <w:t>brasileiras</w:t>
      </w:r>
      <w:proofErr w:type="gramEnd"/>
      <w:r>
        <w:t>; e</w:t>
      </w:r>
    </w:p>
    <w:p w:rsidR="00DE5E21" w:rsidRDefault="00DE5E21" w:rsidP="00DE5E21">
      <w:pPr>
        <w:jc w:val="center"/>
      </w:pPr>
      <w:r>
        <w:t xml:space="preserve">II – </w:t>
      </w:r>
      <w:proofErr w:type="gramStart"/>
      <w:r>
        <w:t>índices</w:t>
      </w:r>
      <w:proofErr w:type="gramEnd"/>
      <w:r>
        <w:t xml:space="preserve"> qualitativos fixados mediant</w:t>
      </w:r>
      <w:r>
        <w:t>e estudo e orientação de entida</w:t>
      </w:r>
      <w:r>
        <w:t>de oficialmente reconhecida, em se tratando de novos materiais ou materiais para</w:t>
      </w:r>
    </w:p>
    <w:p w:rsidR="00DE5E21" w:rsidRDefault="00DE5E21" w:rsidP="00DE5E21">
      <w:pPr>
        <w:jc w:val="center"/>
      </w:pPr>
      <w:proofErr w:type="gramStart"/>
      <w:r>
        <w:t>os</w:t>
      </w:r>
      <w:proofErr w:type="gramEnd"/>
      <w:r>
        <w:t xml:space="preserve"> quais não tenham sido estabelecidas normas.</w:t>
      </w:r>
    </w:p>
    <w:p w:rsidR="00DE5E21" w:rsidRDefault="00DE5E21" w:rsidP="00DE5E21">
      <w:pPr>
        <w:jc w:val="center"/>
      </w:pPr>
      <w:r>
        <w:t>Parágrafo único.  O órgão competente reserva-se o direito de impedir o</w:t>
      </w:r>
    </w:p>
    <w:p w:rsidR="00DE5E21" w:rsidRDefault="00DE5E21" w:rsidP="00DE5E21">
      <w:pPr>
        <w:jc w:val="center"/>
      </w:pPr>
      <w:proofErr w:type="gramStart"/>
      <w:r>
        <w:t>emprego</w:t>
      </w:r>
      <w:proofErr w:type="gramEnd"/>
      <w:r>
        <w:t xml:space="preserve"> de qualquer material que julgar inadeq</w:t>
      </w:r>
      <w:r>
        <w:t xml:space="preserve">uado e, em </w:t>
      </w:r>
      <w:proofErr w:type="spellStart"/>
      <w:r>
        <w:t>conseqüência</w:t>
      </w:r>
      <w:proofErr w:type="spellEnd"/>
      <w:r>
        <w:t>, de exi</w:t>
      </w:r>
      <w:r>
        <w:t>gir, às expensas do responsável técnico ou do proprietário, seu exame em labora</w:t>
      </w:r>
    </w:p>
    <w:p w:rsidR="00DE5E21" w:rsidRDefault="00DE5E21" w:rsidP="00DE5E21">
      <w:pPr>
        <w:jc w:val="center"/>
      </w:pPr>
      <w:proofErr w:type="gramStart"/>
      <w:r>
        <w:t>tório</w:t>
      </w:r>
      <w:proofErr w:type="gramEnd"/>
      <w:r>
        <w:t xml:space="preserve"> de entidade oficialmente reconhecida.</w:t>
      </w:r>
    </w:p>
    <w:p w:rsidR="00DE5E21" w:rsidRDefault="00DE5E21" w:rsidP="00DE5E21">
      <w:pPr>
        <w:jc w:val="center"/>
      </w:pPr>
      <w:r>
        <w:t>Capítulo III</w:t>
      </w:r>
    </w:p>
    <w:p w:rsidR="00DE5E21" w:rsidRDefault="00DE5E21" w:rsidP="00DE5E21">
      <w:pPr>
        <w:jc w:val="center"/>
      </w:pPr>
      <w:r>
        <w:t>DAS DISPOSIÇÕES GERAIS</w:t>
      </w:r>
    </w:p>
    <w:p w:rsidR="00DE5E21" w:rsidRDefault="00DE5E21" w:rsidP="00DE5E21">
      <w:pPr>
        <w:jc w:val="center"/>
      </w:pPr>
      <w:r w:rsidRPr="00DE5E21">
        <w:rPr>
          <w:b/>
        </w:rPr>
        <w:t>Art. 9</w:t>
      </w:r>
      <w:proofErr w:type="gramStart"/>
      <w:r w:rsidRPr="00DE5E21">
        <w:rPr>
          <w:b/>
        </w:rPr>
        <w:t>º</w:t>
      </w:r>
      <w:r>
        <w:t xml:space="preserve">  As</w:t>
      </w:r>
      <w:proofErr w:type="gramEnd"/>
      <w:r>
        <w:t xml:space="preserve"> paredes das edificações, quando executadas em alvenaria,</w:t>
      </w:r>
    </w:p>
    <w:p w:rsidR="00DE5E21" w:rsidRDefault="00DE5E21" w:rsidP="00DE5E21">
      <w:pPr>
        <w:jc w:val="center"/>
      </w:pPr>
      <w:proofErr w:type="gramStart"/>
      <w:r>
        <w:lastRenderedPageBreak/>
        <w:t>terão</w:t>
      </w:r>
      <w:proofErr w:type="gramEnd"/>
      <w:r>
        <w:t xml:space="preserve"> espessura de, no mínimo, 14cm nas paredes internas e externas, inclusive</w:t>
      </w:r>
    </w:p>
    <w:p w:rsidR="00DE5E21" w:rsidRDefault="00DE5E21" w:rsidP="00DE5E21">
      <w:pPr>
        <w:jc w:val="center"/>
      </w:pPr>
      <w:proofErr w:type="gramStart"/>
      <w:r>
        <w:t>entre</w:t>
      </w:r>
      <w:proofErr w:type="gramEnd"/>
      <w:r>
        <w:t xml:space="preserve"> divisas das economias, devendo satisfazer </w:t>
      </w:r>
      <w:r>
        <w:t>as normas de resistência e segu</w:t>
      </w:r>
      <w:r>
        <w:t>rança compatíveis com o seu destino na construção.</w:t>
      </w:r>
    </w:p>
    <w:p w:rsidR="00DE5E21" w:rsidRDefault="00DE5E21" w:rsidP="00DE5E21">
      <w:pPr>
        <w:jc w:val="center"/>
      </w:pPr>
      <w:r w:rsidRPr="00DE5E21">
        <w:rPr>
          <w:b/>
        </w:rPr>
        <w:t>Art. 10</w:t>
      </w:r>
      <w:r>
        <w:t xml:space="preserve">.  As fachadas e demais paredes </w:t>
      </w:r>
      <w:r>
        <w:t>externas das edificações, inclu</w:t>
      </w:r>
      <w:r>
        <w:t>sive as das divisas do lote, deverão receber tratamento e ser convenientemente</w:t>
      </w:r>
    </w:p>
    <w:p w:rsidR="00DE5E21" w:rsidRDefault="00DE5E21" w:rsidP="00DE5E21">
      <w:pPr>
        <w:jc w:val="center"/>
      </w:pPr>
      <w:proofErr w:type="gramStart"/>
      <w:r>
        <w:t>conservadas</w:t>
      </w:r>
      <w:proofErr w:type="gramEnd"/>
      <w:r>
        <w:t>.</w:t>
      </w:r>
    </w:p>
    <w:p w:rsidR="00DE5E21" w:rsidRDefault="00DE5E21" w:rsidP="00DE5E21">
      <w:pPr>
        <w:jc w:val="center"/>
      </w:pPr>
      <w:r w:rsidRPr="00DE5E21">
        <w:rPr>
          <w:b/>
        </w:rPr>
        <w:t>Art. 11.</w:t>
      </w:r>
      <w:r>
        <w:t xml:space="preserve">  O total da área dos vãos para o exterior não poderá ser inferior à</w:t>
      </w:r>
    </w:p>
    <w:p w:rsidR="00DE5E21" w:rsidRDefault="00DE5E21" w:rsidP="00DE5E21">
      <w:pPr>
        <w:jc w:val="center"/>
      </w:pPr>
      <w:proofErr w:type="gramStart"/>
      <w:r>
        <w:t>fração</w:t>
      </w:r>
      <w:proofErr w:type="gramEnd"/>
      <w:r>
        <w:t xml:space="preserve"> da área do piso, conforme o que segue:</w:t>
      </w:r>
    </w:p>
    <w:p w:rsidR="00DE5E21" w:rsidRDefault="00DE5E21" w:rsidP="00DE5E21">
      <w:pPr>
        <w:jc w:val="center"/>
      </w:pPr>
      <w:r>
        <w:t xml:space="preserve">I – </w:t>
      </w:r>
      <w:proofErr w:type="gramStart"/>
      <w:r>
        <w:t>dormitórios</w:t>
      </w:r>
      <w:proofErr w:type="gramEnd"/>
      <w:r>
        <w:t xml:space="preserve"> com mínimo de 1/7 da área da superfície do piso;</w:t>
      </w:r>
    </w:p>
    <w:p w:rsidR="00DE5E21" w:rsidRDefault="00DE5E21" w:rsidP="00DE5E21">
      <w:pPr>
        <w:jc w:val="center"/>
      </w:pPr>
      <w:r>
        <w:t xml:space="preserve">II – </w:t>
      </w:r>
      <w:proofErr w:type="gramStart"/>
      <w:r>
        <w:t>sala</w:t>
      </w:r>
      <w:proofErr w:type="gramEnd"/>
      <w:r>
        <w:t xml:space="preserve"> com mínimo de 1/9 da área da superfície do piso;</w:t>
      </w:r>
    </w:p>
    <w:p w:rsidR="00DE5E21" w:rsidRDefault="00DE5E21" w:rsidP="00DE5E21">
      <w:pPr>
        <w:jc w:val="center"/>
      </w:pPr>
      <w:r>
        <w:t>III – cozinha e área de serviço com mínimo de 1/12 da área da superfície</w:t>
      </w:r>
    </w:p>
    <w:p w:rsidR="00DE5E21" w:rsidRDefault="00DE5E21" w:rsidP="00DE5E21">
      <w:pPr>
        <w:jc w:val="center"/>
      </w:pPr>
      <w:proofErr w:type="gramStart"/>
      <w:r>
        <w:t>do</w:t>
      </w:r>
      <w:proofErr w:type="gramEnd"/>
      <w:r>
        <w:t xml:space="preserve"> piso; e</w:t>
      </w:r>
    </w:p>
    <w:p w:rsidR="00DE5E21" w:rsidRDefault="00DE5E21" w:rsidP="00DE5E21">
      <w:pPr>
        <w:jc w:val="center"/>
      </w:pPr>
      <w:r>
        <w:t xml:space="preserve">IV – </w:t>
      </w:r>
      <w:proofErr w:type="gramStart"/>
      <w:r>
        <w:t>sanitário</w:t>
      </w:r>
      <w:proofErr w:type="gramEnd"/>
      <w:r>
        <w:t xml:space="preserve"> com mínimo de 1/12 da área da superfície do piso.</w:t>
      </w:r>
    </w:p>
    <w:p w:rsidR="00DE5E21" w:rsidRDefault="00DE5E21" w:rsidP="00DE5E21">
      <w:pPr>
        <w:jc w:val="center"/>
      </w:pPr>
      <w:r>
        <w:t>Parágrafo único.  Estão isentos de pro</w:t>
      </w:r>
      <w:r>
        <w:t>teção térmica e luminosa os com</w:t>
      </w:r>
      <w:r>
        <w:t>partimentos principais.</w:t>
      </w:r>
    </w:p>
    <w:p w:rsidR="00DE5E21" w:rsidRDefault="00DE5E21" w:rsidP="00DE5E21">
      <w:pPr>
        <w:jc w:val="center"/>
      </w:pPr>
      <w:r w:rsidRPr="00DE5E21">
        <w:rPr>
          <w:b/>
        </w:rPr>
        <w:t>Art. 12</w:t>
      </w:r>
      <w:r>
        <w:t>.  As áreas condominiais das edificações de interesse social ficam</w:t>
      </w:r>
    </w:p>
    <w:p w:rsidR="00DE5E21" w:rsidRDefault="00DE5E21" w:rsidP="00DE5E21">
      <w:pPr>
        <w:jc w:val="center"/>
      </w:pPr>
      <w:proofErr w:type="gramStart"/>
      <w:r>
        <w:t>dispensadas</w:t>
      </w:r>
      <w:proofErr w:type="gramEnd"/>
      <w:r>
        <w:t xml:space="preserve"> da exigência de dependência de zelador e instalações sanitárias de</w:t>
      </w:r>
    </w:p>
    <w:p w:rsidR="00DE5E21" w:rsidRDefault="00DE5E21" w:rsidP="00DE5E21">
      <w:pPr>
        <w:jc w:val="center"/>
      </w:pPr>
      <w:proofErr w:type="gramStart"/>
      <w:r>
        <w:t>serviço</w:t>
      </w:r>
      <w:proofErr w:type="gramEnd"/>
      <w:r>
        <w:t>.</w:t>
      </w:r>
    </w:p>
    <w:p w:rsidR="00DE5E21" w:rsidRDefault="00DE5E21" w:rsidP="00DE5E21">
      <w:pPr>
        <w:jc w:val="center"/>
      </w:pPr>
      <w:r w:rsidRPr="00DE5E21">
        <w:rPr>
          <w:b/>
        </w:rPr>
        <w:t>Art. 13.</w:t>
      </w:r>
      <w:r>
        <w:t xml:space="preserve">  O armazenamento de lixo poderá ser feito por meio de contentores</w:t>
      </w:r>
    </w:p>
    <w:p w:rsidR="00DE5E21" w:rsidRDefault="00DE5E21" w:rsidP="00DE5E21">
      <w:pPr>
        <w:jc w:val="center"/>
      </w:pPr>
      <w:proofErr w:type="gramStart"/>
      <w:r>
        <w:t>colocados</w:t>
      </w:r>
      <w:proofErr w:type="gramEnd"/>
      <w:r>
        <w:t xml:space="preserve"> em local próprio descoberto, com piso lavável, ponto de água e esgoto</w:t>
      </w:r>
    </w:p>
    <w:p w:rsidR="00DE5E21" w:rsidRDefault="00DE5E21" w:rsidP="00DE5E21">
      <w:pPr>
        <w:jc w:val="center"/>
      </w:pPr>
      <w:proofErr w:type="gramStart"/>
      <w:r>
        <w:t>cloacal</w:t>
      </w:r>
      <w:proofErr w:type="gramEnd"/>
      <w:r>
        <w:t>, onde deve permanecer até sua coleta.</w:t>
      </w:r>
    </w:p>
    <w:p w:rsidR="00DE5E21" w:rsidRDefault="00DE5E21" w:rsidP="00DE5E21">
      <w:pPr>
        <w:jc w:val="center"/>
      </w:pPr>
      <w:r w:rsidRPr="00DE5E21">
        <w:rPr>
          <w:b/>
        </w:rPr>
        <w:t>Art. 14</w:t>
      </w:r>
      <w:r>
        <w:t>.  Os compartimentos de uso princip</w:t>
      </w:r>
      <w:r>
        <w:t>al terão pé-direito de, no míni</w:t>
      </w:r>
      <w:r>
        <w:t>mo, 2,40m, e os de uso secundário terão pé-direito de, no mínimo, 2,20m.</w:t>
      </w:r>
    </w:p>
    <w:p w:rsidR="00DE5E21" w:rsidRDefault="00DE5E21" w:rsidP="00DE5E21">
      <w:pPr>
        <w:jc w:val="center"/>
      </w:pPr>
      <w:r>
        <w:t>Capítulo IV</w:t>
      </w:r>
    </w:p>
    <w:p w:rsidR="00DE5E21" w:rsidRDefault="00DE5E21" w:rsidP="00DE5E21">
      <w:pPr>
        <w:jc w:val="center"/>
      </w:pPr>
      <w:r>
        <w:t>DAS DISPOSIÇÕES FINAIS</w:t>
      </w:r>
    </w:p>
    <w:p w:rsidR="00DE5E21" w:rsidRDefault="00DE5E21" w:rsidP="00DE5E21">
      <w:pPr>
        <w:jc w:val="center"/>
      </w:pPr>
      <w:r w:rsidRPr="00DE5E21">
        <w:rPr>
          <w:b/>
        </w:rPr>
        <w:t>Art. 15</w:t>
      </w:r>
      <w:r>
        <w:t>.  Os demais dispositivos legais não constantes nesta Lei deverão</w:t>
      </w:r>
    </w:p>
    <w:p w:rsidR="00DE5E21" w:rsidRDefault="00DE5E21" w:rsidP="00DE5E21">
      <w:pPr>
        <w:jc w:val="center"/>
      </w:pPr>
      <w:proofErr w:type="gramStart"/>
      <w:r>
        <w:t>atender</w:t>
      </w:r>
      <w:proofErr w:type="gramEnd"/>
      <w:r>
        <w:t xml:space="preserve"> à legislação específica.</w:t>
      </w:r>
    </w:p>
    <w:p w:rsidR="00DE5E21" w:rsidRDefault="00DE5E21" w:rsidP="00DE5E21">
      <w:pPr>
        <w:jc w:val="center"/>
      </w:pPr>
      <w:r w:rsidRPr="00DE5E21">
        <w:rPr>
          <w:b/>
        </w:rPr>
        <w:t>Art. 16</w:t>
      </w:r>
      <w:r>
        <w:t>.  Esta Lei Complementar entra em vigor na data de sua publicação.</w:t>
      </w:r>
    </w:p>
    <w:p w:rsidR="00DE5E21" w:rsidRDefault="00DE5E21" w:rsidP="00DE5E21">
      <w:pPr>
        <w:jc w:val="center"/>
      </w:pPr>
      <w:r>
        <w:t>PREFEITURA MUNICIPAL DE PORTO ALEGRE, 24 de abril de 2006.</w:t>
      </w:r>
    </w:p>
    <w:p w:rsidR="00DE5E21" w:rsidRDefault="00DE5E21" w:rsidP="00DE5E21">
      <w:pPr>
        <w:jc w:val="center"/>
      </w:pPr>
      <w:r>
        <w:t>Eliseu Santos,</w:t>
      </w:r>
    </w:p>
    <w:p w:rsidR="00DE5E21" w:rsidRDefault="00DE5E21" w:rsidP="00DE5E21">
      <w:pPr>
        <w:jc w:val="center"/>
      </w:pPr>
      <w:r>
        <w:t>Prefeito, em exercício.</w:t>
      </w:r>
    </w:p>
    <w:p w:rsidR="00DE5E21" w:rsidRDefault="00DE5E21" w:rsidP="00DE5E21">
      <w:pPr>
        <w:jc w:val="center"/>
      </w:pPr>
      <w:r>
        <w:t xml:space="preserve">Maurício </w:t>
      </w:r>
      <w:proofErr w:type="spellStart"/>
      <w:r>
        <w:t>Dziedricki</w:t>
      </w:r>
      <w:proofErr w:type="spellEnd"/>
      <w:r>
        <w:t>,</w:t>
      </w:r>
    </w:p>
    <w:p w:rsidR="00DE5E21" w:rsidRDefault="00DE5E21" w:rsidP="00DE5E21">
      <w:pPr>
        <w:jc w:val="center"/>
      </w:pPr>
      <w:r>
        <w:t>Secretário Municipal de Obras e Viação.</w:t>
      </w:r>
    </w:p>
    <w:p w:rsidR="00DE5E21" w:rsidRDefault="00DE5E21" w:rsidP="00DE5E21">
      <w:pPr>
        <w:jc w:val="center"/>
      </w:pPr>
      <w:r>
        <w:lastRenderedPageBreak/>
        <w:t>Registre-se e publique-se.</w:t>
      </w:r>
    </w:p>
    <w:p w:rsidR="00DE5E21" w:rsidRDefault="00DE5E21" w:rsidP="00DE5E21">
      <w:pPr>
        <w:jc w:val="center"/>
      </w:pPr>
      <w:r>
        <w:t>Virgílio Costa,</w:t>
      </w:r>
    </w:p>
    <w:p w:rsidR="00DE5E21" w:rsidRDefault="00DE5E21" w:rsidP="00DE5E21">
      <w:pPr>
        <w:jc w:val="center"/>
      </w:pPr>
      <w:r>
        <w:t>Secretário Municipal de Gestão e</w:t>
      </w:r>
    </w:p>
    <w:p w:rsidR="00DE5E21" w:rsidRDefault="00DE5E21" w:rsidP="00DE5E21">
      <w:pPr>
        <w:jc w:val="center"/>
      </w:pPr>
      <w:r>
        <w:t>Acompanhamento Estratégico, em exercício.</w:t>
      </w:r>
    </w:p>
    <w:sectPr w:rsidR="00DE5E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21"/>
    <w:rsid w:val="00CB30C4"/>
    <w:rsid w:val="00DE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54F23-8382-49D7-B62F-557229DD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802</Words>
  <Characters>4335</Characters>
  <Application>Microsoft Office Word</Application>
  <DocSecurity>0</DocSecurity>
  <Lines>36</Lines>
  <Paragraphs>10</Paragraphs>
  <ScaleCrop>false</ScaleCrop>
  <Company>PMPA</Company>
  <LinksUpToDate>false</LinksUpToDate>
  <CharactersWithSpaces>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2026-08-28T11:45:00Z</dcterms:created>
  <dcterms:modified xsi:type="dcterms:W3CDTF">2026-08-28T11:51:00Z</dcterms:modified>
</cp:coreProperties>
</file>