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05EE644" w:rsidR="00C9143E" w:rsidRDefault="00225B19" w:rsidP="00225B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DECRETO Nº</w:t>
      </w:r>
      <w:r w:rsidR="004901BA">
        <w:rPr>
          <w:rFonts w:ascii="Times New Roman" w:eastAsia="Times New Roman" w:hAnsi="Times New Roman" w:cs="Times New Roman"/>
          <w:b/>
          <w:sz w:val="24"/>
          <w:szCs w:val="24"/>
        </w:rPr>
        <w:t xml:space="preserve"> 21.874, DE 10 DE FEVEREIRO DE 2023.</w:t>
      </w:r>
    </w:p>
    <w:p w14:paraId="00000002" w14:textId="629F7ED2" w:rsidR="00C9143E" w:rsidRDefault="00C9143E" w:rsidP="0022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BD13221" w:rsidR="00C9143E" w:rsidRDefault="00C9143E" w:rsidP="00225B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CEEC9" w14:textId="77777777" w:rsidR="00225B19" w:rsidRDefault="00225B19" w:rsidP="00225B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1A1C8F55" w:rsidR="00C9143E" w:rsidRDefault="00225B19" w:rsidP="00937FBF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Regulamenta a aplicação da Lei nº. 13.012, de 3 de março de 2022, para adotar medidas de vigilância em saúde quando verificada situação de iminente perigo à saúde pública pela presença do mosquito transmissor do vírus da dengue,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chikungunya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também leishmaniose, autorizando a entrada em imóveis fechados ou abandonadas no Município de Porto Alegre e dá outras providências, conforme requisitos e etapas previstos, no que se refere ao ingresso forçado pelos agentes públicos, na Lei Federal nº 13.301, de 27 de junho de 2016.</w:t>
      </w:r>
    </w:p>
    <w:p w14:paraId="00000005" w14:textId="23C0329B" w:rsidR="00C9143E" w:rsidRDefault="00C9143E" w:rsidP="00225B19">
      <w:pPr>
        <w:spacing w:line="240" w:lineRule="auto"/>
        <w:ind w:left="4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235AF" w14:textId="77777777" w:rsidR="00225B19" w:rsidRDefault="00225B19" w:rsidP="00225B19">
      <w:pPr>
        <w:spacing w:line="240" w:lineRule="auto"/>
        <w:ind w:left="4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C9143E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PREFEITO MUNICIPAL DE PORTO ALEGRE, no uso das atribuições que lhe confere o artigo 94, incisos II e IV, da Lei Orgânica do Município;</w:t>
      </w:r>
    </w:p>
    <w:p w14:paraId="00000007" w14:textId="15B23818" w:rsidR="00C9143E" w:rsidRDefault="00C9143E" w:rsidP="0022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CC3A3" w14:textId="77777777" w:rsidR="00937FBF" w:rsidRDefault="00937FBF" w:rsidP="0022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9143E" w:rsidRDefault="00225B19" w:rsidP="00225B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E C R E T A:</w:t>
      </w:r>
    </w:p>
    <w:p w14:paraId="4F3D79F4" w14:textId="77777777" w:rsidR="00225B19" w:rsidRDefault="00225B19" w:rsidP="00225B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1A221A" w14:textId="77777777" w:rsidR="00937FBF" w:rsidRDefault="00937FBF" w:rsidP="00225B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537ADC7" w:rsidR="00C9143E" w:rsidRDefault="00225B19" w:rsidP="00225B1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Fica regulamentada a Lei nº 13.012, de 3 de março de 2022, para adotar medidas de vigilância em saúde quando verificada situação de iminente perigo à saúde pública pela presença do mosquito transmissor do vírus da dengue, </w:t>
      </w:r>
      <w:proofErr w:type="spellStart"/>
      <w:r w:rsidRPr="00937FBF">
        <w:rPr>
          <w:rFonts w:ascii="Times New Roman" w:eastAsia="Times New Roman" w:hAnsi="Times New Roman" w:cs="Times New Roman"/>
          <w:i/>
          <w:sz w:val="24"/>
          <w:szCs w:val="24"/>
        </w:rPr>
        <w:t>chikungunya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937FBF">
        <w:rPr>
          <w:rFonts w:ascii="Times New Roman" w:eastAsia="Times New Roman" w:hAnsi="Times New Roman" w:cs="Times New Roman"/>
          <w:i/>
          <w:sz w:val="24"/>
          <w:szCs w:val="24"/>
        </w:rPr>
        <w:t>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também </w:t>
      </w:r>
      <w:r w:rsidRPr="00294546">
        <w:rPr>
          <w:rFonts w:ascii="Times New Roman" w:eastAsia="Times New Roman" w:hAnsi="Times New Roman" w:cs="Times New Roman"/>
          <w:i/>
          <w:sz w:val="24"/>
          <w:szCs w:val="24"/>
        </w:rPr>
        <w:t>leishmaniose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autorizando a entrada em imóveis fechados ou abandonados no Município de Porto Alegre, conforme requisitos e etapas previstos, no que se refere ao ingresso forçado pelos agentes públicos na Lei Federal nº 13.301, de 27 de junho de 2016. </w:t>
      </w:r>
    </w:p>
    <w:p w14:paraId="711EA910" w14:textId="77777777" w:rsidR="00225B19" w:rsidRDefault="00225B19" w:rsidP="00225B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CBD9701" w:rsidR="00C9143E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ingresso forçado em imóveis fechados ou abandonados, quando se mostre essencial para a contenção das doenças, deve obedecer os seguintes critérios:</w:t>
      </w:r>
    </w:p>
    <w:p w14:paraId="4048BB6E" w14:textId="77777777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E33A116" w:rsidR="00C9143E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justificativa epidemiológica expressa e claramente narrada;</w:t>
      </w:r>
    </w:p>
    <w:p w14:paraId="414B451A" w14:textId="77777777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A1C3269" w:rsidR="00C9143E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registro formal e detalhados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 órgão(s) público(s) envolvido(s) na ação, cargo(s) e identidade(s) funcional(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do(s) agente(s);</w:t>
      </w:r>
    </w:p>
    <w:p w14:paraId="7FA6BDA0" w14:textId="77777777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59265" w14:textId="5FBCE614" w:rsidR="00225B19" w:rsidRDefault="003D2B54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EA65F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5F1">
        <w:rPr>
          <w:rFonts w:ascii="Times New Roman" w:eastAsia="Times New Roman" w:hAnsi="Times New Roman" w:cs="Times New Roman"/>
          <w:sz w:val="24"/>
          <w:szCs w:val="24"/>
        </w:rPr>
        <w:t>expiração do prazo de 10 (dez) dias d</w:t>
      </w:r>
      <w:r>
        <w:rPr>
          <w:rFonts w:ascii="Times New Roman" w:eastAsia="Times New Roman" w:hAnsi="Times New Roman" w:cs="Times New Roman"/>
          <w:sz w:val="24"/>
          <w:szCs w:val="24"/>
        </w:rPr>
        <w:t>a publicação no Diário Oficial Eletrônico de Porto Alegre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DOPA-</w:t>
      </w:r>
      <w:r w:rsidRPr="008C0E0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da comprovação de que foram realizadas 3 (três) tentativas anteriores de contato com o proprietário do imóvel, por meio de notificação formal, para tom</w:t>
      </w:r>
      <w:r w:rsidR="00EA65F1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providências necessárias</w:t>
      </w:r>
      <w:r w:rsidR="00EA65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A4AB69" w14:textId="77777777" w:rsidR="003D2B54" w:rsidRDefault="003D2B54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86A9C" w14:textId="5FB343FD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</w:t>
      </w:r>
      <w:r w:rsidR="0093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93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observados os critérios previstos no art. 2º deste </w:t>
      </w:r>
      <w:r w:rsidR="00411B5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ecreto, a Secretaria Municipal de Saúde (SMS), através da Diretoria de Vigilância em Saúde (DVS-SMS), deverá encaminhar relatório do caso concreto à Procuradoria</w:t>
      </w:r>
      <w:r w:rsidR="00411B5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Geral Município (PGM), para análise das medidas judiciais cabíveis.</w:t>
      </w:r>
    </w:p>
    <w:p w14:paraId="6EC905C8" w14:textId="77777777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535B2DA" w:rsidR="00C9143E" w:rsidRPr="00937FBF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93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93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medida judicial autorizativa para ingresso forçado em imóveis fechados ou abandonados, a DVS-SMS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7FBF">
        <w:rPr>
          <w:rFonts w:ascii="Times New Roman" w:eastAsia="Times New Roman" w:hAnsi="Times New Roman" w:cs="Times New Roman"/>
          <w:sz w:val="24"/>
          <w:szCs w:val="24"/>
        </w:rPr>
        <w:t>deverá organizar a operação juntamente com os demais órgãos envolvidos.</w:t>
      </w:r>
    </w:p>
    <w:p w14:paraId="30EFC331" w14:textId="77777777" w:rsidR="00225B19" w:rsidRDefault="00225B19" w:rsidP="00225B19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0F60EEDB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11B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93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casos de ingresso forçado em imóveis públicos e particulares, o agente público competente emitirá relatório circunstanciado no local.</w:t>
      </w:r>
    </w:p>
    <w:p w14:paraId="791FFA40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37554DAB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FBF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937FB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mostrar necessário, o agente público competente poderá requerer auxílio à autoridade policial ou à Guarda Municipal.</w:t>
      </w:r>
    </w:p>
    <w:p w14:paraId="5AD06614" w14:textId="77777777" w:rsidR="00225B19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5E9167CB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FBF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937FB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Constarão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relatório circunstanciado:</w:t>
      </w:r>
    </w:p>
    <w:p w14:paraId="07E8FEC9" w14:textId="77777777" w:rsidR="00225B19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1160A587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vistoria, pormenorizadamente, registrada com as condições em que foi encontrado o imóvel; </w:t>
      </w:r>
    </w:p>
    <w:p w14:paraId="10831F9E" w14:textId="77777777" w:rsidR="00225B19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descrição, de forma clara, por escrito, da efetiva incidência sobre o larvário eventualmente;</w:t>
      </w:r>
    </w:p>
    <w:p w14:paraId="71DEB157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6876C98D" w:rsidR="00C9143E" w:rsidRDefault="003E7D64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5B1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37FBF">
        <w:rPr>
          <w:rFonts w:ascii="Times New Roman" w:eastAsia="Times New Roman" w:hAnsi="Times New Roman" w:cs="Times New Roman"/>
          <w:sz w:val="24"/>
          <w:szCs w:val="24"/>
        </w:rPr>
        <w:t>I</w:t>
      </w:r>
      <w:r w:rsidR="00225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FB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25B19">
        <w:rPr>
          <w:rFonts w:ascii="Times New Roman" w:eastAsia="Times New Roman" w:hAnsi="Times New Roman" w:cs="Times New Roman"/>
          <w:sz w:val="24"/>
          <w:szCs w:val="24"/>
        </w:rPr>
        <w:t xml:space="preserve"> as medidas sanitárias adotadas para o controle do vetor e da eliminação de criadouros do mosquito transmissor do vírus da dengue, </w:t>
      </w:r>
      <w:proofErr w:type="spellStart"/>
      <w:r w:rsidR="00225B19" w:rsidRPr="00294546">
        <w:rPr>
          <w:rFonts w:ascii="Times New Roman" w:eastAsia="Times New Roman" w:hAnsi="Times New Roman" w:cs="Times New Roman"/>
          <w:i/>
          <w:sz w:val="24"/>
          <w:szCs w:val="24"/>
        </w:rPr>
        <w:t>chikungunya</w:t>
      </w:r>
      <w:proofErr w:type="spellEnd"/>
      <w:r w:rsidR="00225B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5B19" w:rsidRPr="00294546">
        <w:rPr>
          <w:rFonts w:ascii="Times New Roman" w:eastAsia="Times New Roman" w:hAnsi="Times New Roman" w:cs="Times New Roman"/>
          <w:i/>
          <w:sz w:val="24"/>
          <w:szCs w:val="24"/>
        </w:rPr>
        <w:t>zika</w:t>
      </w:r>
      <w:proofErr w:type="spellEnd"/>
      <w:r w:rsidR="00225B19">
        <w:rPr>
          <w:rFonts w:ascii="Times New Roman" w:eastAsia="Times New Roman" w:hAnsi="Times New Roman" w:cs="Times New Roman"/>
          <w:sz w:val="24"/>
          <w:szCs w:val="24"/>
        </w:rPr>
        <w:t xml:space="preserve"> e também </w:t>
      </w:r>
      <w:r w:rsidR="00225B19" w:rsidRPr="00294546">
        <w:rPr>
          <w:rFonts w:ascii="Times New Roman" w:eastAsia="Times New Roman" w:hAnsi="Times New Roman" w:cs="Times New Roman"/>
          <w:i/>
          <w:sz w:val="24"/>
          <w:szCs w:val="24"/>
        </w:rPr>
        <w:t>leishmaniose</w:t>
      </w:r>
      <w:r w:rsidR="00225B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465371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2FFBBAD8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medidas adotadas para restabelecer a segurança do imóvel; e</w:t>
      </w:r>
    </w:p>
    <w:p w14:paraId="673BAB10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33F7E143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937FB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recomendações a serem observadas pelo responsável.</w:t>
      </w:r>
    </w:p>
    <w:p w14:paraId="771E604C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9266C" w14:textId="2A70C188" w:rsidR="003E7D64" w:rsidRPr="003E7D64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7F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</w:t>
      </w:r>
      <w:r w:rsidR="00937FBF" w:rsidRPr="00937F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7F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proofErr w:type="gramStart"/>
      <w:r w:rsidRPr="00937F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º</w:t>
      </w:r>
      <w:r w:rsidR="00937F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7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</w:t>
      </w:r>
      <w:proofErr w:type="gramEnd"/>
      <w:r w:rsidRPr="003E7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desempenho de suas atividades</w:t>
      </w:r>
      <w:r w:rsidR="003E7D64" w:rsidRPr="003E7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7D64" w:rsidRPr="003E7D64">
        <w:rPr>
          <w:rFonts w:ascii="Times New Roman" w:hAnsi="Times New Roman" w:cs="Times New Roman"/>
          <w:color w:val="000000" w:themeColor="text1"/>
          <w:sz w:val="24"/>
          <w:szCs w:val="24"/>
        </w:rPr>
        <w:t>e respeitadas as atribuições legais de cada cargo, os agen</w:t>
      </w:r>
      <w:r w:rsidR="008C0E0C">
        <w:rPr>
          <w:rFonts w:ascii="Times New Roman" w:hAnsi="Times New Roman" w:cs="Times New Roman"/>
          <w:color w:val="000000" w:themeColor="text1"/>
          <w:sz w:val="24"/>
          <w:szCs w:val="24"/>
        </w:rPr>
        <w:t>tes públicos deverão observar o</w:t>
      </w:r>
      <w:r w:rsidR="003E7D64" w:rsidRPr="003E7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disposto nos arts</w:t>
      </w:r>
      <w:r w:rsidR="003966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7D64" w:rsidRPr="003E7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e 27-A, da Lei Complementar nº 12</w:t>
      </w:r>
      <w:r w:rsidR="00EA65F1">
        <w:rPr>
          <w:rFonts w:ascii="Times New Roman" w:hAnsi="Times New Roman" w:cs="Times New Roman"/>
          <w:color w:val="000000" w:themeColor="text1"/>
          <w:sz w:val="24"/>
          <w:szCs w:val="24"/>
        </w:rPr>
        <w:t>, de 7 de janeiro de</w:t>
      </w:r>
      <w:r w:rsidR="00294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7D64" w:rsidRPr="003E7D64">
        <w:rPr>
          <w:rFonts w:ascii="Times New Roman" w:hAnsi="Times New Roman" w:cs="Times New Roman"/>
          <w:color w:val="000000" w:themeColor="text1"/>
          <w:sz w:val="24"/>
          <w:szCs w:val="24"/>
        </w:rPr>
        <w:t>1975</w:t>
      </w:r>
      <w:r w:rsidR="003E7D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D4BB3B" w14:textId="77777777" w:rsidR="003E7D64" w:rsidRDefault="003E7D64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9" w14:textId="16A2A9D2" w:rsidR="00C9143E" w:rsidRDefault="00225B19" w:rsidP="00225B1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EA65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SMS, através da DVS-SMS e demais secretarias envolvidas na aplicabilidade da medida deverão apresentar Procedimento Operacional Padrão (POP) em até 30</w:t>
      </w:r>
      <w:r w:rsidR="00EA65F1">
        <w:rPr>
          <w:rFonts w:ascii="Times New Roman" w:eastAsia="Times New Roman" w:hAnsi="Times New Roman" w:cs="Times New Roman"/>
          <w:sz w:val="24"/>
          <w:szCs w:val="24"/>
        </w:rPr>
        <w:t xml:space="preserve"> (trinta)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dias da publicação deste decreto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perfectibilização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procedimento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ingresso forçado em imóveis fechados ou abandonados.</w:t>
      </w:r>
    </w:p>
    <w:p w14:paraId="7A674827" w14:textId="77777777" w:rsidR="00225B19" w:rsidRDefault="00225B19" w:rsidP="00225B19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CBCA4AD" w14:textId="77777777" w:rsidR="004901BA" w:rsidRDefault="004901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1A" w14:textId="4D652802" w:rsidR="00C9143E" w:rsidRDefault="00225B19" w:rsidP="003E7D6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7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Decreto entra em vigor na data de sua publicação.</w:t>
      </w:r>
    </w:p>
    <w:p w14:paraId="047C566B" w14:textId="77777777" w:rsidR="00225B19" w:rsidRDefault="00225B19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BF301" w14:textId="188C17A2" w:rsidR="00225B19" w:rsidRDefault="004901BA" w:rsidP="004901B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1BA">
        <w:rPr>
          <w:rFonts w:ascii="Times New Roman" w:eastAsia="Times New Roman" w:hAnsi="Times New Roman" w:cs="Times New Roman"/>
          <w:sz w:val="24"/>
          <w:szCs w:val="24"/>
        </w:rPr>
        <w:t>PREFEIT</w:t>
      </w:r>
      <w:r>
        <w:rPr>
          <w:rFonts w:ascii="Times New Roman" w:eastAsia="Times New Roman" w:hAnsi="Times New Roman" w:cs="Times New Roman"/>
          <w:sz w:val="24"/>
          <w:szCs w:val="24"/>
        </w:rPr>
        <w:t>URA MUNICIPAL DE PORTO ALEGRE, 10</w:t>
      </w:r>
      <w:r w:rsidRPr="004901BA">
        <w:rPr>
          <w:rFonts w:ascii="Times New Roman" w:eastAsia="Times New Roman" w:hAnsi="Times New Roman" w:cs="Times New Roman"/>
          <w:sz w:val="24"/>
          <w:szCs w:val="24"/>
        </w:rPr>
        <w:t xml:space="preserve"> de fevereiro de 2023.</w:t>
      </w:r>
    </w:p>
    <w:p w14:paraId="517356E6" w14:textId="77777777" w:rsidR="004901BA" w:rsidRDefault="004901BA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9A679" w14:textId="77777777" w:rsidR="004901BA" w:rsidRDefault="004901BA" w:rsidP="00225B19">
      <w:pPr>
        <w:spacing w:line="240" w:lineRule="auto"/>
        <w:ind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30960" w14:textId="77777777" w:rsidR="00225B19" w:rsidRPr="0063470D" w:rsidRDefault="00225B19" w:rsidP="00225B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70D">
        <w:rPr>
          <w:rFonts w:ascii="Times New Roman" w:hAnsi="Times New Roman" w:cs="Times New Roman"/>
          <w:sz w:val="24"/>
          <w:szCs w:val="24"/>
        </w:rPr>
        <w:t>Sebastião Melo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5AB6D8F" w14:textId="77777777" w:rsidR="00225B19" w:rsidRDefault="00225B19" w:rsidP="00225B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Prefeito de Porto Alegre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C96DDF2" w14:textId="77777777" w:rsidR="00225B19" w:rsidRPr="0063470D" w:rsidRDefault="00225B19" w:rsidP="00225B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D3BF9" w14:textId="77777777" w:rsidR="00225B19" w:rsidRDefault="00225B19" w:rsidP="00225B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8275A1" w14:textId="77777777" w:rsidR="00225B19" w:rsidRDefault="00225B19" w:rsidP="00225B1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 e publique-se.</w:t>
      </w:r>
    </w:p>
    <w:p w14:paraId="35E787D7" w14:textId="77777777" w:rsidR="00225B19" w:rsidRDefault="00225B19" w:rsidP="00225B1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59AB23" w14:textId="77777777" w:rsidR="00EA65F1" w:rsidRDefault="00EA65F1" w:rsidP="00225B1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532198" w14:textId="77777777" w:rsidR="00225B19" w:rsidRDefault="00225B19" w:rsidP="00225B1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Roberto Silva da Rocha,</w:t>
      </w:r>
    </w:p>
    <w:p w14:paraId="63F72DC0" w14:textId="4E5EF059" w:rsidR="00225B19" w:rsidRDefault="00225B19" w:rsidP="002945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Procurador-Geral do Município.</w:t>
      </w:r>
      <w:bookmarkEnd w:id="0"/>
    </w:p>
    <w:sectPr w:rsidR="00225B19" w:rsidSect="00937FBF">
      <w:pgSz w:w="11909" w:h="16834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3E"/>
    <w:rsid w:val="00225B19"/>
    <w:rsid w:val="00294546"/>
    <w:rsid w:val="00396651"/>
    <w:rsid w:val="003D2B54"/>
    <w:rsid w:val="003E7D64"/>
    <w:rsid w:val="00411B55"/>
    <w:rsid w:val="004901BA"/>
    <w:rsid w:val="00726722"/>
    <w:rsid w:val="008C0E0C"/>
    <w:rsid w:val="00937FBF"/>
    <w:rsid w:val="00C9143E"/>
    <w:rsid w:val="00EA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BFA32-40CA-4102-A027-3F4B7D4C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B19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Morais Nedel</dc:creator>
  <cp:lastModifiedBy>Fabrício Guerreiro Nunes</cp:lastModifiedBy>
  <cp:revision>2</cp:revision>
  <dcterms:created xsi:type="dcterms:W3CDTF">2023-02-10T15:08:00Z</dcterms:created>
  <dcterms:modified xsi:type="dcterms:W3CDTF">2023-02-10T15:08:00Z</dcterms:modified>
</cp:coreProperties>
</file>