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142E" w14:textId="7CDF3A4F" w:rsidR="00AA7A4A" w:rsidRDefault="00520E5F" w:rsidP="00015252">
      <w:pPr>
        <w:jc w:val="center"/>
        <w:rPr>
          <w:b/>
        </w:rPr>
      </w:pPr>
      <w:r>
        <w:rPr>
          <w:b/>
        </w:rPr>
        <w:t xml:space="preserve">LEI </w:t>
      </w:r>
      <w:r w:rsidR="00BC6C54">
        <w:rPr>
          <w:b/>
        </w:rPr>
        <w:t xml:space="preserve">COMPLEMENTAR </w:t>
      </w:r>
      <w:r>
        <w:rPr>
          <w:b/>
        </w:rPr>
        <w:t>Nº</w:t>
      </w:r>
      <w:r w:rsidR="00BC6C54">
        <w:rPr>
          <w:b/>
        </w:rPr>
        <w:t xml:space="preserve"> 985, DE 21 DE SETEMBRO DE 2023.</w:t>
      </w:r>
    </w:p>
    <w:p w14:paraId="42BD142F" w14:textId="77777777" w:rsidR="00AA7A4A" w:rsidRDefault="00AA7A4A" w:rsidP="00015252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75F41D47" w14:textId="2154BCB9" w:rsidR="00225B5D" w:rsidRPr="00225B5D" w:rsidRDefault="00225B5D" w:rsidP="00225B5D">
      <w:pPr>
        <w:ind w:left="4248"/>
        <w:jc w:val="both"/>
        <w:rPr>
          <w:b/>
        </w:rPr>
      </w:pPr>
      <w:r w:rsidRPr="00225B5D">
        <w:rPr>
          <w:b/>
        </w:rPr>
        <w:t>Cria o Fundo Municipal de Segurança Pública, Proteção e Defesa Civil (</w:t>
      </w:r>
      <w:proofErr w:type="spellStart"/>
      <w:r w:rsidR="00557A43">
        <w:rPr>
          <w:b/>
        </w:rPr>
        <w:t>Fumspdec</w:t>
      </w:r>
      <w:proofErr w:type="spellEnd"/>
      <w:r w:rsidRPr="00225B5D">
        <w:rPr>
          <w:b/>
        </w:rPr>
        <w:t>)</w:t>
      </w:r>
      <w:r w:rsidR="00916B3E">
        <w:rPr>
          <w:b/>
        </w:rPr>
        <w:t>;</w:t>
      </w:r>
      <w:r w:rsidRPr="00225B5D">
        <w:rPr>
          <w:b/>
        </w:rPr>
        <w:t xml:space="preserve"> extingue o Fundo para Implementação do Programa de Redução Gradativa do Número de Veículos de Tração Animal e de Veículos de Tração Humana (FRGV); o Fundo Municipal de Apoio à Implantação do Sistema </w:t>
      </w:r>
      <w:proofErr w:type="spellStart"/>
      <w:r w:rsidRPr="00225B5D">
        <w:rPr>
          <w:b/>
        </w:rPr>
        <w:t>Cicloviário</w:t>
      </w:r>
      <w:proofErr w:type="spellEnd"/>
      <w:r w:rsidRPr="00225B5D">
        <w:rPr>
          <w:b/>
        </w:rPr>
        <w:t xml:space="preserve"> (FMASC); o Fundo do Conselho Municipal sobre Drogas (Fundo do </w:t>
      </w:r>
      <w:proofErr w:type="spellStart"/>
      <w:r w:rsidRPr="00225B5D">
        <w:rPr>
          <w:b/>
        </w:rPr>
        <w:t>Comad</w:t>
      </w:r>
      <w:proofErr w:type="spellEnd"/>
      <w:r w:rsidRPr="00225B5D">
        <w:rPr>
          <w:b/>
        </w:rPr>
        <w:t>); o Fundo Municipal de Fomento ao Turismo; o Fundo de Reaparelhamento e Aperfeiçoamento Previdenciário (FRAP);</w:t>
      </w:r>
      <w:r w:rsidR="00557A43">
        <w:rPr>
          <w:b/>
        </w:rPr>
        <w:t xml:space="preserve"> </w:t>
      </w:r>
      <w:r w:rsidRPr="00225B5D">
        <w:rPr>
          <w:b/>
        </w:rPr>
        <w:t>o Fundo Municipal do Patrimônio Histórico e Cultural (FUMPAHC); o Fundo Municipal de Segurança Pública (</w:t>
      </w:r>
      <w:proofErr w:type="spellStart"/>
      <w:r w:rsidR="00557A43">
        <w:rPr>
          <w:b/>
        </w:rPr>
        <w:t>Fumseg</w:t>
      </w:r>
      <w:proofErr w:type="spellEnd"/>
      <w:r w:rsidRPr="00225B5D">
        <w:rPr>
          <w:b/>
        </w:rPr>
        <w:t>); o Fundo Municipal de Defesa Civil (</w:t>
      </w:r>
      <w:proofErr w:type="spellStart"/>
      <w:r w:rsidR="00557A43">
        <w:rPr>
          <w:b/>
        </w:rPr>
        <w:t>Fumdec</w:t>
      </w:r>
      <w:proofErr w:type="spellEnd"/>
      <w:r w:rsidRPr="00225B5D">
        <w:rPr>
          <w:b/>
        </w:rPr>
        <w:t>)</w:t>
      </w:r>
      <w:r w:rsidR="00557A43">
        <w:rPr>
          <w:b/>
        </w:rPr>
        <w:t>;</w:t>
      </w:r>
      <w:r w:rsidR="00157493">
        <w:rPr>
          <w:b/>
        </w:rPr>
        <w:t xml:space="preserve"> </w:t>
      </w:r>
      <w:r w:rsidR="00157493" w:rsidRPr="00157493">
        <w:rPr>
          <w:b/>
        </w:rPr>
        <w:t>altera o art. 3º da Lei Complementar nº 447, de 10 de maio de 2000</w:t>
      </w:r>
      <w:r w:rsidR="00157493">
        <w:rPr>
          <w:b/>
        </w:rPr>
        <w:t xml:space="preserve">; </w:t>
      </w:r>
      <w:r w:rsidR="00157493" w:rsidRPr="00157493">
        <w:rPr>
          <w:b/>
        </w:rPr>
        <w:t xml:space="preserve">altera o </w:t>
      </w:r>
      <w:r w:rsidR="00157493" w:rsidRPr="00ED075A">
        <w:rPr>
          <w:b/>
          <w:i/>
          <w:iCs/>
        </w:rPr>
        <w:t>caput</w:t>
      </w:r>
      <w:r w:rsidR="00157493" w:rsidRPr="00157493">
        <w:rPr>
          <w:b/>
        </w:rPr>
        <w:t xml:space="preserve">, o inc. I e o inc. VI e inclui inc. VII no </w:t>
      </w:r>
      <w:r w:rsidR="00157493" w:rsidRPr="00ED075A">
        <w:rPr>
          <w:b/>
          <w:i/>
          <w:iCs/>
        </w:rPr>
        <w:t>caput</w:t>
      </w:r>
      <w:r w:rsidR="00157493" w:rsidRPr="00157493">
        <w:rPr>
          <w:b/>
        </w:rPr>
        <w:t xml:space="preserve">, todos no art. 9º da Lei nº 6.099, de </w:t>
      </w:r>
      <w:proofErr w:type="gramStart"/>
      <w:r w:rsidR="00157493" w:rsidRPr="00157493">
        <w:rPr>
          <w:b/>
        </w:rPr>
        <w:t>3</w:t>
      </w:r>
      <w:proofErr w:type="gramEnd"/>
      <w:r w:rsidR="00157493" w:rsidRPr="00157493">
        <w:rPr>
          <w:b/>
        </w:rPr>
        <w:t xml:space="preserve"> de fevereiro de 1988</w:t>
      </w:r>
      <w:r w:rsidR="00157493">
        <w:rPr>
          <w:b/>
        </w:rPr>
        <w:t xml:space="preserve">; </w:t>
      </w:r>
      <w:r w:rsidR="00157493" w:rsidRPr="00157493">
        <w:rPr>
          <w:b/>
        </w:rPr>
        <w:t xml:space="preserve">altera o </w:t>
      </w:r>
      <w:r w:rsidR="00157493" w:rsidRPr="00ED075A">
        <w:rPr>
          <w:b/>
          <w:i/>
          <w:iCs/>
        </w:rPr>
        <w:t>caput</w:t>
      </w:r>
      <w:r w:rsidR="00157493" w:rsidRPr="00157493">
        <w:rPr>
          <w:b/>
        </w:rPr>
        <w:t xml:space="preserve"> e o inc. I do art. 3º da Lei nº 7.328, de 4 de outubro de 1993</w:t>
      </w:r>
      <w:r w:rsidR="00157493">
        <w:rPr>
          <w:b/>
        </w:rPr>
        <w:t xml:space="preserve">; </w:t>
      </w:r>
      <w:r w:rsidRPr="00225B5D">
        <w:rPr>
          <w:b/>
        </w:rPr>
        <w:t xml:space="preserve">e </w:t>
      </w:r>
      <w:r w:rsidR="00557A43">
        <w:rPr>
          <w:b/>
        </w:rPr>
        <w:t>revoga</w:t>
      </w:r>
      <w:r w:rsidR="00557A43" w:rsidRPr="00225B5D">
        <w:rPr>
          <w:b/>
        </w:rPr>
        <w:t xml:space="preserve"> </w:t>
      </w:r>
      <w:r w:rsidRPr="00225B5D">
        <w:rPr>
          <w:b/>
        </w:rPr>
        <w:t xml:space="preserve">a Lei Complementar nº 672, de 1º de fevereiro de 2011; os </w:t>
      </w:r>
      <w:proofErr w:type="spellStart"/>
      <w:r w:rsidRPr="00225B5D">
        <w:rPr>
          <w:b/>
        </w:rPr>
        <w:t>arts</w:t>
      </w:r>
      <w:proofErr w:type="spellEnd"/>
      <w:r w:rsidRPr="00225B5D">
        <w:rPr>
          <w:b/>
        </w:rPr>
        <w:t xml:space="preserve">. 1º, 2º, 3º, 4º, 5º, 6º, 7º, 8º e 10-A da Lei Complementar nº 744, de 28 de outubro de 2014; os </w:t>
      </w:r>
      <w:proofErr w:type="spellStart"/>
      <w:r w:rsidRPr="00225B5D">
        <w:rPr>
          <w:b/>
        </w:rPr>
        <w:t>arts</w:t>
      </w:r>
      <w:proofErr w:type="spellEnd"/>
      <w:r w:rsidRPr="00225B5D">
        <w:rPr>
          <w:b/>
        </w:rPr>
        <w:t xml:space="preserve">. 14, 15, 17, 18, 19, 19-A e o inc. II do art. 16 da Lei Complementar nº 662, de </w:t>
      </w:r>
      <w:proofErr w:type="gramStart"/>
      <w:r w:rsidRPr="00225B5D">
        <w:rPr>
          <w:b/>
        </w:rPr>
        <w:t>7</w:t>
      </w:r>
      <w:proofErr w:type="gramEnd"/>
      <w:r w:rsidRPr="00225B5D">
        <w:rPr>
          <w:b/>
        </w:rPr>
        <w:t xml:space="preserve"> de dezembro de 2010</w:t>
      </w:r>
      <w:r w:rsidR="00C72A94">
        <w:rPr>
          <w:b/>
        </w:rPr>
        <w:t>;</w:t>
      </w:r>
      <w:r w:rsidRPr="00225B5D">
        <w:rPr>
          <w:b/>
        </w:rPr>
        <w:t xml:space="preserve"> os </w:t>
      </w:r>
      <w:proofErr w:type="spellStart"/>
      <w:r w:rsidRPr="00225B5D">
        <w:rPr>
          <w:b/>
        </w:rPr>
        <w:t>arts</w:t>
      </w:r>
      <w:proofErr w:type="spellEnd"/>
      <w:r w:rsidRPr="00225B5D">
        <w:rPr>
          <w:b/>
        </w:rPr>
        <w:t>. 8º, 9º, 10, 11, 12, 13 e 13-A e o inc. X do art. 7º da Lei Complementar nº 447, de 10 de maio de 2000</w:t>
      </w:r>
      <w:r w:rsidR="00C72A94">
        <w:rPr>
          <w:b/>
        </w:rPr>
        <w:t>;</w:t>
      </w:r>
      <w:r w:rsidRPr="00225B5D">
        <w:rPr>
          <w:b/>
        </w:rPr>
        <w:t xml:space="preserve"> a Lei Complementar nº 762, de 12 de junho de 2015</w:t>
      </w:r>
      <w:r w:rsidR="00C72A94">
        <w:rPr>
          <w:b/>
        </w:rPr>
        <w:t>;</w:t>
      </w:r>
      <w:r w:rsidRPr="00225B5D">
        <w:rPr>
          <w:b/>
        </w:rPr>
        <w:t xml:space="preserve"> a Lei nº 4.349, de 30 de novembro de 1977</w:t>
      </w:r>
      <w:r w:rsidR="00C72A94">
        <w:rPr>
          <w:b/>
        </w:rPr>
        <w:t>;</w:t>
      </w:r>
      <w:r w:rsidR="00557A43">
        <w:rPr>
          <w:b/>
        </w:rPr>
        <w:t xml:space="preserve"> </w:t>
      </w:r>
      <w:r w:rsidRPr="00225B5D">
        <w:rPr>
          <w:b/>
        </w:rPr>
        <w:t>a Lei Complementar nº 822, de 13 de dezembro de 2017;</w:t>
      </w:r>
      <w:r w:rsidR="00557A43">
        <w:rPr>
          <w:b/>
        </w:rPr>
        <w:t xml:space="preserve"> </w:t>
      </w:r>
      <w:r w:rsidR="00557A43" w:rsidRPr="00225B5D">
        <w:rPr>
          <w:b/>
        </w:rPr>
        <w:t>a Lei Complementar nº 821, de 21 de novembro de 2017</w:t>
      </w:r>
      <w:r w:rsidR="00C72A94">
        <w:rPr>
          <w:b/>
        </w:rPr>
        <w:t>;</w:t>
      </w:r>
      <w:r w:rsidRPr="00225B5D">
        <w:rPr>
          <w:b/>
        </w:rPr>
        <w:t xml:space="preserve"> o art. 7º da Lei nº 10.260, de 28 de setembro de 2007</w:t>
      </w:r>
      <w:r w:rsidR="00C72A94">
        <w:rPr>
          <w:b/>
        </w:rPr>
        <w:t>;</w:t>
      </w:r>
      <w:r w:rsidRPr="00225B5D">
        <w:rPr>
          <w:b/>
        </w:rPr>
        <w:t xml:space="preserve"> o inc. II do art. 9º da Lei nº 6.099, de </w:t>
      </w:r>
      <w:proofErr w:type="gramStart"/>
      <w:r w:rsidRPr="00225B5D">
        <w:rPr>
          <w:b/>
        </w:rPr>
        <w:t>3</w:t>
      </w:r>
      <w:proofErr w:type="gramEnd"/>
      <w:r w:rsidRPr="00225B5D">
        <w:rPr>
          <w:b/>
        </w:rPr>
        <w:t xml:space="preserve"> de fevereiro de 1988; o inc. II do art. 3º da Lei nº 7.328, de 4 de outubro de 1993</w:t>
      </w:r>
      <w:r w:rsidR="00C72A94">
        <w:rPr>
          <w:b/>
        </w:rPr>
        <w:t>;</w:t>
      </w:r>
      <w:r w:rsidRPr="00225B5D">
        <w:rPr>
          <w:b/>
        </w:rPr>
        <w:t xml:space="preserve"> e dá outras providências.</w:t>
      </w:r>
    </w:p>
    <w:p w14:paraId="5594C182" w14:textId="18FB262C" w:rsidR="00064532" w:rsidRDefault="00064532" w:rsidP="00225B5D">
      <w:pPr>
        <w:ind w:left="4248"/>
        <w:jc w:val="both"/>
      </w:pPr>
    </w:p>
    <w:p w14:paraId="6BEA48E6" w14:textId="77777777" w:rsidR="00225B5D" w:rsidRDefault="00225B5D" w:rsidP="00064532">
      <w:pPr>
        <w:jc w:val="both"/>
      </w:pPr>
    </w:p>
    <w:p w14:paraId="2E60989C" w14:textId="77777777" w:rsidR="00520E5F" w:rsidRDefault="00520E5F" w:rsidP="00064532">
      <w:pPr>
        <w:jc w:val="both"/>
      </w:pPr>
    </w:p>
    <w:p w14:paraId="4ACB749C" w14:textId="77777777" w:rsidR="00520E5F" w:rsidRDefault="00520E5F" w:rsidP="00064532">
      <w:pPr>
        <w:jc w:val="both"/>
      </w:pPr>
    </w:p>
    <w:p w14:paraId="518CC1AB" w14:textId="77777777" w:rsidR="00520E5F" w:rsidRDefault="00520E5F" w:rsidP="00520E5F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FEE95EA" w14:textId="77777777" w:rsidR="00520E5F" w:rsidRDefault="00520E5F" w:rsidP="00520E5F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EF9EEDA" w14:textId="77777777" w:rsidR="00520E5F" w:rsidRPr="005E4A31" w:rsidRDefault="00520E5F" w:rsidP="00520E5F">
      <w:pPr>
        <w:ind w:firstLine="1418"/>
        <w:jc w:val="both"/>
        <w:rPr>
          <w:b/>
        </w:rPr>
      </w:pPr>
    </w:p>
    <w:p w14:paraId="7A4559A3" w14:textId="77777777" w:rsidR="00520E5F" w:rsidRPr="00AF6BCA" w:rsidRDefault="00520E5F" w:rsidP="00064532">
      <w:pPr>
        <w:jc w:val="both"/>
      </w:pPr>
    </w:p>
    <w:p w14:paraId="7D5FE033" w14:textId="057C883C" w:rsidR="00225B5D" w:rsidRPr="00225B5D" w:rsidRDefault="00064532" w:rsidP="00225B5D">
      <w:pPr>
        <w:ind w:firstLine="1418"/>
        <w:jc w:val="both"/>
      </w:pPr>
      <w:r w:rsidRPr="00A665B7">
        <w:rPr>
          <w:b/>
        </w:rPr>
        <w:t>Art. 1º</w:t>
      </w:r>
      <w:proofErr w:type="gramStart"/>
      <w:r w:rsidR="00225B5D">
        <w:t xml:space="preserve">  </w:t>
      </w:r>
      <w:proofErr w:type="gramEnd"/>
      <w:r w:rsidR="00225B5D" w:rsidRPr="00225B5D">
        <w:t>Ficam extintos:</w:t>
      </w:r>
    </w:p>
    <w:p w14:paraId="6228EDF3" w14:textId="77777777" w:rsidR="00225B5D" w:rsidRPr="00225B5D" w:rsidRDefault="00225B5D" w:rsidP="00225B5D">
      <w:pPr>
        <w:ind w:firstLine="1418"/>
        <w:jc w:val="both"/>
      </w:pPr>
    </w:p>
    <w:p w14:paraId="573D72FF" w14:textId="77777777" w:rsidR="00225B5D" w:rsidRPr="00225B5D" w:rsidRDefault="00225B5D" w:rsidP="00225B5D">
      <w:pPr>
        <w:ind w:firstLine="1418"/>
        <w:jc w:val="both"/>
      </w:pPr>
      <w:r w:rsidRPr="00225B5D">
        <w:t xml:space="preserve">I – o Fundo para </w:t>
      </w:r>
      <w:proofErr w:type="gramStart"/>
      <w:r w:rsidRPr="00225B5D">
        <w:t>Implementação</w:t>
      </w:r>
      <w:proofErr w:type="gramEnd"/>
      <w:r w:rsidRPr="00225B5D">
        <w:t xml:space="preserve"> do Programa de Redução Gradativa do Número de Veículos de Tração Animal e de Veículos de Tração Humana (FRGV);</w:t>
      </w:r>
    </w:p>
    <w:p w14:paraId="6B7173CE" w14:textId="77777777" w:rsidR="00225B5D" w:rsidRPr="00225B5D" w:rsidRDefault="00225B5D" w:rsidP="00225B5D">
      <w:pPr>
        <w:ind w:firstLine="1418"/>
        <w:jc w:val="both"/>
      </w:pPr>
    </w:p>
    <w:p w14:paraId="7A749780" w14:textId="77777777" w:rsidR="00225B5D" w:rsidRPr="00225B5D" w:rsidRDefault="00225B5D" w:rsidP="00225B5D">
      <w:pPr>
        <w:ind w:firstLine="1418"/>
        <w:jc w:val="both"/>
      </w:pPr>
      <w:r w:rsidRPr="00225B5D">
        <w:t xml:space="preserve">II – o Fundo Municipal de Apoio à Implantação do Sistema </w:t>
      </w:r>
      <w:proofErr w:type="spellStart"/>
      <w:r w:rsidRPr="00225B5D">
        <w:t>Cicloviário</w:t>
      </w:r>
      <w:proofErr w:type="spellEnd"/>
      <w:r w:rsidRPr="00225B5D">
        <w:t xml:space="preserve"> (FMASC);</w:t>
      </w:r>
    </w:p>
    <w:p w14:paraId="65E4F878" w14:textId="77777777" w:rsidR="00225B5D" w:rsidRPr="00225B5D" w:rsidRDefault="00225B5D" w:rsidP="00225B5D">
      <w:pPr>
        <w:ind w:firstLine="1418"/>
        <w:jc w:val="both"/>
      </w:pPr>
    </w:p>
    <w:p w14:paraId="1C1CEDE3" w14:textId="77777777" w:rsidR="00225B5D" w:rsidRPr="00225B5D" w:rsidRDefault="00225B5D" w:rsidP="00225B5D">
      <w:pPr>
        <w:ind w:firstLine="1418"/>
        <w:jc w:val="both"/>
      </w:pPr>
      <w:r w:rsidRPr="00225B5D">
        <w:t xml:space="preserve">III – o Fundo do Conselho Municipal sobre Drogas (Fundo do </w:t>
      </w:r>
      <w:proofErr w:type="spellStart"/>
      <w:r w:rsidRPr="00225B5D">
        <w:t>Comad</w:t>
      </w:r>
      <w:proofErr w:type="spellEnd"/>
      <w:r w:rsidRPr="00225B5D">
        <w:t>);</w:t>
      </w:r>
    </w:p>
    <w:p w14:paraId="1CDECC39" w14:textId="77777777" w:rsidR="00225B5D" w:rsidRPr="00225B5D" w:rsidRDefault="00225B5D" w:rsidP="00225B5D">
      <w:pPr>
        <w:ind w:firstLine="1418"/>
        <w:jc w:val="both"/>
      </w:pPr>
    </w:p>
    <w:p w14:paraId="2C9EDB89" w14:textId="0C74A694" w:rsidR="00225B5D" w:rsidRPr="00225B5D" w:rsidRDefault="00607341" w:rsidP="00225B5D">
      <w:pPr>
        <w:ind w:firstLine="1418"/>
        <w:jc w:val="both"/>
      </w:pPr>
      <w:r>
        <w:t>I</w:t>
      </w:r>
      <w:r w:rsidR="00225B5D" w:rsidRPr="00225B5D">
        <w:t>V – o Fundo Municipal de Fomento ao Turismo;</w:t>
      </w:r>
    </w:p>
    <w:p w14:paraId="6558DA47" w14:textId="77777777" w:rsidR="00225B5D" w:rsidRPr="00225B5D" w:rsidRDefault="00225B5D" w:rsidP="00225B5D">
      <w:pPr>
        <w:ind w:firstLine="1418"/>
        <w:jc w:val="both"/>
      </w:pPr>
    </w:p>
    <w:p w14:paraId="1CBAC8E3" w14:textId="2F63038A" w:rsidR="00225B5D" w:rsidRPr="00225B5D" w:rsidRDefault="00225B5D" w:rsidP="00225B5D">
      <w:pPr>
        <w:ind w:firstLine="1418"/>
        <w:jc w:val="both"/>
      </w:pPr>
      <w:r w:rsidRPr="00225B5D">
        <w:t>V – o Fundo de Reaparelhamento e Aperfeiçoamento Previdenciário (FRAP);</w:t>
      </w:r>
    </w:p>
    <w:p w14:paraId="44B95FF1" w14:textId="77777777" w:rsidR="00225B5D" w:rsidRPr="00225B5D" w:rsidRDefault="00225B5D" w:rsidP="00225B5D">
      <w:pPr>
        <w:ind w:firstLine="1418"/>
        <w:jc w:val="both"/>
      </w:pPr>
    </w:p>
    <w:p w14:paraId="16A2723A" w14:textId="048B954F" w:rsidR="00225B5D" w:rsidRPr="00225B5D" w:rsidRDefault="00225B5D" w:rsidP="00225B5D">
      <w:pPr>
        <w:ind w:firstLine="1418"/>
        <w:jc w:val="both"/>
      </w:pPr>
      <w:r w:rsidRPr="00225B5D">
        <w:t>VI – o Fundo Municipal do Patrimônio Histórico e Cultural (FUMPAHC);</w:t>
      </w:r>
    </w:p>
    <w:p w14:paraId="7104CE18" w14:textId="77777777" w:rsidR="00225B5D" w:rsidRPr="00225B5D" w:rsidRDefault="00225B5D" w:rsidP="00225B5D">
      <w:pPr>
        <w:ind w:firstLine="1418"/>
        <w:jc w:val="both"/>
      </w:pPr>
    </w:p>
    <w:p w14:paraId="6063634E" w14:textId="631DD77B" w:rsidR="00225B5D" w:rsidRPr="00225B5D" w:rsidRDefault="00225B5D" w:rsidP="00225B5D">
      <w:pPr>
        <w:ind w:firstLine="1418"/>
        <w:jc w:val="both"/>
      </w:pPr>
      <w:r w:rsidRPr="00225B5D">
        <w:t>VII – o Fundo Municipal de Segurança Pública (</w:t>
      </w:r>
      <w:proofErr w:type="spellStart"/>
      <w:r w:rsidR="007E650D">
        <w:t>Fumseg</w:t>
      </w:r>
      <w:proofErr w:type="spellEnd"/>
      <w:r w:rsidRPr="00225B5D">
        <w:t xml:space="preserve">); </w:t>
      </w:r>
      <w:proofErr w:type="gramStart"/>
      <w:r w:rsidRPr="00225B5D">
        <w:t>e</w:t>
      </w:r>
      <w:proofErr w:type="gramEnd"/>
    </w:p>
    <w:p w14:paraId="5FE59973" w14:textId="77777777" w:rsidR="00225B5D" w:rsidRPr="00225B5D" w:rsidRDefault="00225B5D" w:rsidP="00225B5D">
      <w:pPr>
        <w:ind w:firstLine="1418"/>
        <w:jc w:val="both"/>
      </w:pPr>
    </w:p>
    <w:p w14:paraId="063CC31F" w14:textId="5FDAC062" w:rsidR="00225B5D" w:rsidRPr="00225B5D" w:rsidRDefault="00607341" w:rsidP="00225B5D">
      <w:pPr>
        <w:ind w:firstLine="1418"/>
        <w:jc w:val="both"/>
      </w:pPr>
      <w:r>
        <w:t>VIII</w:t>
      </w:r>
      <w:r w:rsidR="00225B5D" w:rsidRPr="00225B5D">
        <w:t xml:space="preserve"> – o Fundo Municipal de Defesa Civil (</w:t>
      </w:r>
      <w:proofErr w:type="spellStart"/>
      <w:r w:rsidR="007E650D">
        <w:t>Fumdec</w:t>
      </w:r>
      <w:proofErr w:type="spellEnd"/>
      <w:r w:rsidR="00225B5D" w:rsidRPr="00225B5D">
        <w:t>).</w:t>
      </w:r>
    </w:p>
    <w:p w14:paraId="641636C7" w14:textId="77777777" w:rsidR="00225B5D" w:rsidRPr="00225B5D" w:rsidRDefault="00225B5D" w:rsidP="00225B5D">
      <w:pPr>
        <w:ind w:firstLine="1418"/>
        <w:jc w:val="both"/>
      </w:pPr>
    </w:p>
    <w:p w14:paraId="43406B2D" w14:textId="5A0CEBC0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1º</w:t>
      </w:r>
      <w:proofErr w:type="gramStart"/>
      <w:r w:rsidRPr="00225B5D">
        <w:t xml:space="preserve">  </w:t>
      </w:r>
      <w:proofErr w:type="gramEnd"/>
      <w:r w:rsidRPr="00225B5D">
        <w:t xml:space="preserve">Os saldos financeiros e contabilizados oriundos dos fundos descritos nos </w:t>
      </w:r>
      <w:proofErr w:type="spellStart"/>
      <w:r w:rsidRPr="00225B5D">
        <w:t>incs</w:t>
      </w:r>
      <w:proofErr w:type="spellEnd"/>
      <w:r w:rsidRPr="00225B5D">
        <w:t>. I a</w:t>
      </w:r>
      <w:r w:rsidR="00557A43">
        <w:t xml:space="preserve"> </w:t>
      </w:r>
      <w:r w:rsidRPr="00225B5D">
        <w:t>V deste artigo serão revertidos ao Fundo de Reforma e Desenvolvimento Municipal</w:t>
      </w:r>
      <w:r w:rsidR="00DC1F1F">
        <w:t>.</w:t>
      </w:r>
      <w:r w:rsidRPr="00225B5D">
        <w:t xml:space="preserve"> </w:t>
      </w:r>
    </w:p>
    <w:p w14:paraId="195C72FE" w14:textId="77777777" w:rsidR="00225B5D" w:rsidRPr="00225B5D" w:rsidRDefault="00225B5D" w:rsidP="00225B5D">
      <w:pPr>
        <w:ind w:firstLine="1418"/>
        <w:jc w:val="both"/>
      </w:pPr>
    </w:p>
    <w:p w14:paraId="0AB4455B" w14:textId="3CBD0B1A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2º</w:t>
      </w:r>
      <w:proofErr w:type="gramStart"/>
      <w:r w:rsidRPr="00225B5D">
        <w:t xml:space="preserve">  </w:t>
      </w:r>
      <w:proofErr w:type="gramEnd"/>
      <w:r w:rsidRPr="00225B5D">
        <w:t xml:space="preserve">Os saldos financeiros e contabilizados oriundos do fundo descrito no inc. VI deste artigo serão revertidos ao Fundo Pró-Cultura do Município de Porto Alegre (FUNCULTURA) e deverão ser empregados exclusivamente na recuperação ou </w:t>
      </w:r>
      <w:r w:rsidR="00DC1F1F">
        <w:t xml:space="preserve">na </w:t>
      </w:r>
      <w:r w:rsidRPr="00225B5D">
        <w:t>preservação do patrimônio histórico e cultural da Cidade.</w:t>
      </w:r>
    </w:p>
    <w:p w14:paraId="40D567AF" w14:textId="77777777" w:rsidR="00225B5D" w:rsidRPr="00225B5D" w:rsidRDefault="00225B5D" w:rsidP="00225B5D">
      <w:pPr>
        <w:ind w:firstLine="1418"/>
        <w:jc w:val="both"/>
      </w:pPr>
    </w:p>
    <w:p w14:paraId="6973BA76" w14:textId="7FA2302B" w:rsidR="00225B5D" w:rsidRDefault="00225B5D" w:rsidP="00225B5D">
      <w:pPr>
        <w:ind w:firstLine="1418"/>
        <w:jc w:val="both"/>
      </w:pPr>
      <w:r w:rsidRPr="00225B5D">
        <w:rPr>
          <w:b/>
        </w:rPr>
        <w:t>§ 3º</w:t>
      </w:r>
      <w:proofErr w:type="gramStart"/>
      <w:r w:rsidRPr="00225B5D">
        <w:t xml:space="preserve">  </w:t>
      </w:r>
      <w:proofErr w:type="gramEnd"/>
      <w:r w:rsidRPr="00225B5D">
        <w:t xml:space="preserve">Os </w:t>
      </w:r>
      <w:r w:rsidR="00DC1F1F">
        <w:t>F</w:t>
      </w:r>
      <w:r w:rsidRPr="00225B5D">
        <w:t xml:space="preserve">undos </w:t>
      </w:r>
      <w:r w:rsidR="00DC1F1F">
        <w:t xml:space="preserve">referidos </w:t>
      </w:r>
      <w:r w:rsidRPr="00225B5D">
        <w:t xml:space="preserve">nos </w:t>
      </w:r>
      <w:proofErr w:type="spellStart"/>
      <w:r w:rsidRPr="00225B5D">
        <w:t>incs</w:t>
      </w:r>
      <w:proofErr w:type="spellEnd"/>
      <w:r w:rsidRPr="00225B5D">
        <w:t>. I e II</w:t>
      </w:r>
      <w:r w:rsidR="005A2260">
        <w:t xml:space="preserve"> do </w:t>
      </w:r>
      <w:r w:rsidR="005A2260" w:rsidRPr="00ED075A">
        <w:rPr>
          <w:i/>
          <w:iCs/>
        </w:rPr>
        <w:t>caput</w:t>
      </w:r>
      <w:r w:rsidR="005A2260">
        <w:t xml:space="preserve"> </w:t>
      </w:r>
      <w:r w:rsidRPr="00225B5D">
        <w:t>deste artigo ficam extintos em decorrência d</w:t>
      </w:r>
      <w:r w:rsidR="00DC1F1F">
        <w:t>a</w:t>
      </w:r>
      <w:r w:rsidRPr="00225B5D">
        <w:t xml:space="preserve"> </w:t>
      </w:r>
      <w:r w:rsidR="00DC1F1F">
        <w:t xml:space="preserve">ausência de </w:t>
      </w:r>
      <w:r w:rsidRPr="00225B5D">
        <w:t>movimentação financeira por 3 (três) exercícios financeiros consecutivos, conforme prevê o art. 6º da Lei Complementar nº 869, de 27 de dezembro de 2019</w:t>
      </w:r>
      <w:r>
        <w:t>.</w:t>
      </w:r>
    </w:p>
    <w:p w14:paraId="004DA5A6" w14:textId="77777777" w:rsidR="00225B5D" w:rsidRPr="00225B5D" w:rsidRDefault="00225B5D" w:rsidP="00225B5D">
      <w:pPr>
        <w:ind w:firstLine="1418"/>
        <w:jc w:val="both"/>
      </w:pPr>
    </w:p>
    <w:p w14:paraId="17C53503" w14:textId="19BB76F4" w:rsidR="00225B5D" w:rsidRPr="00225B5D" w:rsidRDefault="00225B5D" w:rsidP="00225B5D">
      <w:pPr>
        <w:ind w:firstLine="1418"/>
        <w:jc w:val="both"/>
        <w:rPr>
          <w:b/>
        </w:rPr>
      </w:pPr>
      <w:r w:rsidRPr="00225B5D">
        <w:rPr>
          <w:b/>
        </w:rPr>
        <w:t>Art. 2º</w:t>
      </w:r>
      <w:proofErr w:type="gramStart"/>
      <w:r w:rsidRPr="00225B5D">
        <w:rPr>
          <w:b/>
        </w:rPr>
        <w:t xml:space="preserve">  </w:t>
      </w:r>
      <w:proofErr w:type="gramEnd"/>
      <w:r w:rsidRPr="00225B5D">
        <w:t xml:space="preserve">Fica alterado o art. 3º da Lei Complementar nº 447, de 10 de maio de 2000, </w:t>
      </w:r>
      <w:r w:rsidR="00DC1F1F">
        <w:t xml:space="preserve">e alterações posteriores, </w:t>
      </w:r>
      <w:r w:rsidRPr="00225B5D">
        <w:t>conforme segue:</w:t>
      </w:r>
    </w:p>
    <w:p w14:paraId="038F6180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2E9C21D3" w14:textId="77777777" w:rsidR="00225B5D" w:rsidRPr="00225B5D" w:rsidRDefault="00225B5D" w:rsidP="00225B5D">
      <w:pPr>
        <w:ind w:firstLine="1418"/>
        <w:jc w:val="both"/>
      </w:pPr>
      <w:r w:rsidRPr="00225B5D">
        <w:t>“Art. 3º</w:t>
      </w:r>
      <w:proofErr w:type="gramStart"/>
      <w:r w:rsidRPr="00225B5D">
        <w:t xml:space="preserve">  </w:t>
      </w:r>
      <w:proofErr w:type="gramEnd"/>
      <w:r w:rsidRPr="00225B5D">
        <w:t>O Conselho Municipal de Turismo é instrumento da Política Municipal de Turismo.” (NR)</w:t>
      </w:r>
    </w:p>
    <w:p w14:paraId="36CA6994" w14:textId="77777777" w:rsidR="00225B5D" w:rsidRPr="00225B5D" w:rsidRDefault="00225B5D" w:rsidP="00225B5D">
      <w:pPr>
        <w:ind w:firstLine="1418"/>
        <w:jc w:val="both"/>
      </w:pPr>
    </w:p>
    <w:p w14:paraId="0E412903" w14:textId="38220EF3" w:rsidR="00225B5D" w:rsidRPr="00225B5D" w:rsidRDefault="00225B5D" w:rsidP="00225B5D">
      <w:pPr>
        <w:ind w:firstLine="1418"/>
        <w:jc w:val="both"/>
      </w:pPr>
      <w:r w:rsidRPr="00225B5D">
        <w:rPr>
          <w:b/>
        </w:rPr>
        <w:lastRenderedPageBreak/>
        <w:t>Art. 3º</w:t>
      </w:r>
      <w:proofErr w:type="gramStart"/>
      <w:r w:rsidRPr="00225B5D">
        <w:rPr>
          <w:b/>
        </w:rPr>
        <w:t xml:space="preserve"> </w:t>
      </w:r>
      <w:r w:rsidRPr="00225B5D">
        <w:t xml:space="preserve"> </w:t>
      </w:r>
      <w:proofErr w:type="gramEnd"/>
      <w:r w:rsidR="005F4190">
        <w:t>N</w:t>
      </w:r>
      <w:r w:rsidR="005F4190" w:rsidRPr="00225B5D">
        <w:t>o art. 9º da Lei nº 6.099, de 3 de fevereiro de 1988,</w:t>
      </w:r>
      <w:r w:rsidR="00DC1F1F">
        <w:t xml:space="preserve"> e alterações posteriores,</w:t>
      </w:r>
      <w:r w:rsidR="005F4190">
        <w:t xml:space="preserve"> f</w:t>
      </w:r>
      <w:r w:rsidRPr="00225B5D">
        <w:t>ica</w:t>
      </w:r>
      <w:r w:rsidR="005F4190">
        <w:t>m</w:t>
      </w:r>
      <w:r w:rsidRPr="00225B5D">
        <w:t xml:space="preserve"> alterado</w:t>
      </w:r>
      <w:r w:rsidR="005F4190">
        <w:t>s</w:t>
      </w:r>
      <w:r w:rsidRPr="00225B5D">
        <w:t xml:space="preserve"> o </w:t>
      </w:r>
      <w:r w:rsidRPr="00225B5D">
        <w:rPr>
          <w:i/>
        </w:rPr>
        <w:t>caput</w:t>
      </w:r>
      <w:r w:rsidR="00FF0963">
        <w:t>,</w:t>
      </w:r>
      <w:r w:rsidRPr="00225B5D">
        <w:t xml:space="preserve"> o inc. I e o inc. VI</w:t>
      </w:r>
      <w:r w:rsidR="00FF0963">
        <w:t xml:space="preserve"> e fica</w:t>
      </w:r>
      <w:r w:rsidRPr="00225B5D">
        <w:t xml:space="preserve"> incluíd</w:t>
      </w:r>
      <w:r w:rsidR="0057224A">
        <w:t>o</w:t>
      </w:r>
      <w:r w:rsidRPr="00225B5D">
        <w:t xml:space="preserve"> </w:t>
      </w:r>
      <w:r w:rsidR="00FF0963">
        <w:t xml:space="preserve">inc. VII no </w:t>
      </w:r>
      <w:r w:rsidR="00FF0963" w:rsidRPr="00ED075A">
        <w:rPr>
          <w:i/>
        </w:rPr>
        <w:t>caput</w:t>
      </w:r>
      <w:r w:rsidR="00FF0963">
        <w:t>,</w:t>
      </w:r>
      <w:r w:rsidRPr="00225B5D">
        <w:t xml:space="preserve"> conforme segue:</w:t>
      </w:r>
    </w:p>
    <w:p w14:paraId="74CF0E2F" w14:textId="77777777" w:rsidR="00225B5D" w:rsidRPr="00225B5D" w:rsidRDefault="00225B5D" w:rsidP="00225B5D">
      <w:pPr>
        <w:ind w:firstLine="1418"/>
        <w:jc w:val="both"/>
      </w:pPr>
    </w:p>
    <w:p w14:paraId="466026D2" w14:textId="77777777" w:rsidR="00225B5D" w:rsidRPr="00225B5D" w:rsidRDefault="00225B5D" w:rsidP="00225B5D">
      <w:pPr>
        <w:ind w:firstLine="1418"/>
        <w:jc w:val="both"/>
      </w:pPr>
      <w:r w:rsidRPr="00225B5D">
        <w:t>“Art. 9º</w:t>
      </w:r>
      <w:proofErr w:type="gramStart"/>
      <w:r w:rsidRPr="00225B5D">
        <w:t xml:space="preserve">  </w:t>
      </w:r>
      <w:proofErr w:type="gramEnd"/>
      <w:r w:rsidRPr="00225B5D">
        <w:t>Constituem recursos financeiros do FUNCULTURA:</w:t>
      </w:r>
    </w:p>
    <w:p w14:paraId="71BE28F8" w14:textId="77777777" w:rsidR="00225B5D" w:rsidRPr="00225B5D" w:rsidRDefault="00225B5D" w:rsidP="00225B5D">
      <w:pPr>
        <w:ind w:firstLine="1418"/>
        <w:jc w:val="both"/>
      </w:pPr>
    </w:p>
    <w:p w14:paraId="27369467" w14:textId="02689629" w:rsidR="00225B5D" w:rsidRDefault="00225B5D" w:rsidP="00225B5D">
      <w:pPr>
        <w:ind w:firstLine="1418"/>
        <w:jc w:val="both"/>
      </w:pPr>
      <w:r w:rsidRPr="00225B5D">
        <w:t xml:space="preserve">I – as dotações orçamentárias próprias, bem como as contribuições, </w:t>
      </w:r>
      <w:r w:rsidR="00557358">
        <w:t xml:space="preserve">as </w:t>
      </w:r>
      <w:r w:rsidRPr="00225B5D">
        <w:t xml:space="preserve">transferências, </w:t>
      </w:r>
      <w:r w:rsidR="00557358">
        <w:t xml:space="preserve">as </w:t>
      </w:r>
      <w:r w:rsidRPr="00225B5D">
        <w:t xml:space="preserve">subvenções, </w:t>
      </w:r>
      <w:r w:rsidR="00557358">
        <w:t xml:space="preserve">os </w:t>
      </w:r>
      <w:r w:rsidRPr="00225B5D">
        <w:t xml:space="preserve">auxílios ou </w:t>
      </w:r>
      <w:r w:rsidR="00557358">
        <w:t xml:space="preserve">as </w:t>
      </w:r>
      <w:r w:rsidRPr="00225B5D">
        <w:t xml:space="preserve">doações dos </w:t>
      </w:r>
      <w:proofErr w:type="gramStart"/>
      <w:r w:rsidRPr="00225B5D">
        <w:t>setores público</w:t>
      </w:r>
      <w:proofErr w:type="gramEnd"/>
      <w:r w:rsidRPr="00225B5D">
        <w:t xml:space="preserve"> e privado destinad</w:t>
      </w:r>
      <w:r w:rsidR="00DC1F1F">
        <w:t>o</w:t>
      </w:r>
      <w:r w:rsidRPr="00225B5D">
        <w:t xml:space="preserve">s às ações na área da </w:t>
      </w:r>
      <w:r w:rsidR="00DC1F1F">
        <w:t>c</w:t>
      </w:r>
      <w:r w:rsidRPr="00225B5D">
        <w:t>ultura;</w:t>
      </w:r>
    </w:p>
    <w:p w14:paraId="77B33D6C" w14:textId="77777777" w:rsidR="006713A4" w:rsidRPr="00225B5D" w:rsidRDefault="006713A4" w:rsidP="00225B5D">
      <w:pPr>
        <w:ind w:firstLine="1418"/>
        <w:jc w:val="both"/>
      </w:pPr>
    </w:p>
    <w:p w14:paraId="73E7F2E1" w14:textId="4FFE6686" w:rsidR="00225B5D" w:rsidRPr="00225B5D" w:rsidRDefault="00225B5D" w:rsidP="00225B5D">
      <w:pPr>
        <w:ind w:firstLine="1418"/>
        <w:jc w:val="both"/>
      </w:pPr>
      <w:proofErr w:type="gramStart"/>
      <w:r w:rsidRPr="00225B5D">
        <w:t>.........................................................................................................................</w:t>
      </w:r>
      <w:r w:rsidR="00212014">
        <w:t>...........</w:t>
      </w:r>
      <w:proofErr w:type="gramEnd"/>
    </w:p>
    <w:p w14:paraId="245D9C2C" w14:textId="77777777" w:rsidR="00225B5D" w:rsidRPr="00225B5D" w:rsidRDefault="00225B5D" w:rsidP="00225B5D">
      <w:pPr>
        <w:ind w:firstLine="1418"/>
        <w:jc w:val="both"/>
      </w:pPr>
    </w:p>
    <w:p w14:paraId="363D1655" w14:textId="544FBB69" w:rsidR="00225B5D" w:rsidRPr="00225B5D" w:rsidRDefault="00225B5D" w:rsidP="00225B5D">
      <w:pPr>
        <w:ind w:firstLine="1418"/>
        <w:jc w:val="both"/>
      </w:pPr>
      <w:r w:rsidRPr="00225B5D">
        <w:t>VI – o saldo do extinto Fundo Municipal do Patrimônio Histórico e Cultural</w:t>
      </w:r>
      <w:r w:rsidR="00DC1F1F">
        <w:t xml:space="preserve"> </w:t>
      </w:r>
      <w:r w:rsidRPr="00225B5D">
        <w:t>(FUMPAHC), além de outras receitas que venham a ser legalmente constituídas;</w:t>
      </w:r>
      <w:r w:rsidR="00212014">
        <w:t xml:space="preserve"> </w:t>
      </w:r>
      <w:proofErr w:type="gramStart"/>
      <w:r w:rsidR="00212014">
        <w:t>e</w:t>
      </w:r>
      <w:proofErr w:type="gramEnd"/>
    </w:p>
    <w:p w14:paraId="608E8641" w14:textId="77777777" w:rsidR="00225B5D" w:rsidRPr="00225B5D" w:rsidRDefault="00225B5D" w:rsidP="00225B5D">
      <w:pPr>
        <w:ind w:firstLine="1418"/>
        <w:jc w:val="both"/>
      </w:pPr>
    </w:p>
    <w:p w14:paraId="06C39151" w14:textId="61BE5139" w:rsidR="0057224A" w:rsidRDefault="00225B5D" w:rsidP="0057224A">
      <w:pPr>
        <w:ind w:firstLine="1418"/>
        <w:jc w:val="both"/>
      </w:pPr>
      <w:proofErr w:type="gramStart"/>
      <w:r w:rsidRPr="00225B5D">
        <w:t>VII – outros recursos, créditos e rendas adicionais ou extraordinários que, por sua natureza, lhe possam ser destinados</w:t>
      </w:r>
      <w:r w:rsidR="0057224A">
        <w:t>.”</w:t>
      </w:r>
      <w:proofErr w:type="gramEnd"/>
      <w:r w:rsidR="0057224A">
        <w:t xml:space="preserve"> (NR)</w:t>
      </w:r>
    </w:p>
    <w:p w14:paraId="07429793" w14:textId="77777777" w:rsidR="0057224A" w:rsidRDefault="0057224A" w:rsidP="0057224A">
      <w:pPr>
        <w:ind w:firstLine="1418"/>
        <w:jc w:val="both"/>
      </w:pPr>
    </w:p>
    <w:p w14:paraId="5186012F" w14:textId="40CC81BD" w:rsidR="0057224A" w:rsidRPr="00225B5D" w:rsidRDefault="0057224A" w:rsidP="0057224A">
      <w:pPr>
        <w:ind w:firstLine="1418"/>
        <w:jc w:val="both"/>
      </w:pPr>
      <w:r w:rsidRPr="00676128">
        <w:rPr>
          <w:b/>
          <w:bCs/>
        </w:rPr>
        <w:t xml:space="preserve">Art. </w:t>
      </w:r>
      <w:r>
        <w:rPr>
          <w:b/>
          <w:bCs/>
        </w:rPr>
        <w:t>4º</w:t>
      </w:r>
      <w:proofErr w:type="gramStart"/>
      <w:r>
        <w:t xml:space="preserve">  </w:t>
      </w:r>
      <w:proofErr w:type="gramEnd"/>
      <w:r w:rsidRPr="00FD0A4F">
        <w:t xml:space="preserve">Os valores revertidos ao Fundo de Reforma e Desenvolvimento Municipal por ocasião da extinção do Fundo </w:t>
      </w:r>
      <w:proofErr w:type="spellStart"/>
      <w:r w:rsidRPr="00FD0A4F">
        <w:t>Monumenta</w:t>
      </w:r>
      <w:proofErr w:type="spellEnd"/>
      <w:r w:rsidRPr="00FD0A4F">
        <w:t xml:space="preserve"> Porto Alegre serão transferidos</w:t>
      </w:r>
      <w:r>
        <w:t xml:space="preserve"> </w:t>
      </w:r>
      <w:r w:rsidRPr="00FD0A4F">
        <w:t xml:space="preserve">ao FUNCULTURA a partir da </w:t>
      </w:r>
      <w:r>
        <w:t xml:space="preserve">data de </w:t>
      </w:r>
      <w:r w:rsidRPr="00FD0A4F">
        <w:t>publicação desta Lei</w:t>
      </w:r>
      <w:r>
        <w:t xml:space="preserve"> Complementar, permanecendo a obrigação de que sejam empregados exclusivamente na recuperação de bens culturais reconhecidos por lei</w:t>
      </w:r>
      <w:r w:rsidRPr="00FD0A4F">
        <w:t>.</w:t>
      </w:r>
    </w:p>
    <w:p w14:paraId="53C55472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54456C0F" w14:textId="5D3EE121" w:rsidR="00225B5D" w:rsidRPr="00225B5D" w:rsidRDefault="00225B5D" w:rsidP="00225B5D">
      <w:pPr>
        <w:ind w:firstLine="1418"/>
        <w:jc w:val="both"/>
      </w:pPr>
      <w:r w:rsidRPr="00225B5D">
        <w:rPr>
          <w:b/>
        </w:rPr>
        <w:t xml:space="preserve">Art. </w:t>
      </w:r>
      <w:r w:rsidR="0057224A">
        <w:rPr>
          <w:b/>
        </w:rPr>
        <w:t>5</w:t>
      </w:r>
      <w:r w:rsidRPr="00225B5D">
        <w:rPr>
          <w:b/>
        </w:rPr>
        <w:t>º</w:t>
      </w:r>
      <w:proofErr w:type="gramStart"/>
      <w:r w:rsidRPr="00225B5D">
        <w:rPr>
          <w:b/>
        </w:rPr>
        <w:t xml:space="preserve">  </w:t>
      </w:r>
      <w:proofErr w:type="gramEnd"/>
      <w:r w:rsidRPr="00225B5D">
        <w:t xml:space="preserve">Fica alterado o </w:t>
      </w:r>
      <w:r w:rsidRPr="00225B5D">
        <w:rPr>
          <w:i/>
        </w:rPr>
        <w:t>caput</w:t>
      </w:r>
      <w:r w:rsidRPr="00225B5D">
        <w:rPr>
          <w:b/>
        </w:rPr>
        <w:t xml:space="preserve"> </w:t>
      </w:r>
      <w:r w:rsidRPr="00225B5D">
        <w:t>e o inc. I do art. 3º da Lei nº 7.328, de 4 de outubro de 1993</w:t>
      </w:r>
      <w:r w:rsidR="00DC1F1F">
        <w:t>, e alterações posteriores,</w:t>
      </w:r>
      <w:r w:rsidRPr="00225B5D">
        <w:t xml:space="preserve"> conforme segue:</w:t>
      </w:r>
    </w:p>
    <w:p w14:paraId="064F62B4" w14:textId="77777777" w:rsidR="00225B5D" w:rsidRPr="00225B5D" w:rsidRDefault="00225B5D" w:rsidP="00225B5D">
      <w:pPr>
        <w:ind w:firstLine="1418"/>
        <w:jc w:val="both"/>
      </w:pPr>
    </w:p>
    <w:p w14:paraId="2E8A5268" w14:textId="77777777" w:rsidR="00225B5D" w:rsidRPr="00225B5D" w:rsidRDefault="00225B5D" w:rsidP="00225B5D">
      <w:pPr>
        <w:ind w:firstLine="1418"/>
        <w:jc w:val="both"/>
      </w:pPr>
      <w:r w:rsidRPr="00225B5D">
        <w:t>“Art. 3º</w:t>
      </w:r>
      <w:proofErr w:type="gramStart"/>
      <w:r w:rsidRPr="00225B5D">
        <w:t xml:space="preserve">  </w:t>
      </w:r>
      <w:proofErr w:type="gramEnd"/>
      <w:r w:rsidRPr="00225B5D">
        <w:t xml:space="preserve">Constituem recursos financeiros do FUMPROARTE: </w:t>
      </w:r>
    </w:p>
    <w:p w14:paraId="0B883068" w14:textId="77777777" w:rsidR="00225B5D" w:rsidRPr="00225B5D" w:rsidRDefault="00225B5D" w:rsidP="00225B5D">
      <w:pPr>
        <w:ind w:firstLine="1418"/>
        <w:jc w:val="both"/>
      </w:pPr>
    </w:p>
    <w:p w14:paraId="02B5CA58" w14:textId="4426D1EF" w:rsidR="00225B5D" w:rsidRPr="00225B5D" w:rsidRDefault="00225B5D" w:rsidP="00225B5D">
      <w:pPr>
        <w:ind w:firstLine="1418"/>
        <w:jc w:val="both"/>
      </w:pPr>
      <w:r w:rsidRPr="00225B5D">
        <w:t xml:space="preserve">I – as dotações orçamentárias próprias, bem como as contribuições, </w:t>
      </w:r>
      <w:r w:rsidR="00347C3A">
        <w:t xml:space="preserve">as </w:t>
      </w:r>
      <w:r w:rsidRPr="00225B5D">
        <w:t xml:space="preserve">transferências, </w:t>
      </w:r>
      <w:r w:rsidR="00347C3A">
        <w:t xml:space="preserve">as </w:t>
      </w:r>
      <w:r w:rsidRPr="00225B5D">
        <w:t xml:space="preserve">subvenções, </w:t>
      </w:r>
      <w:r w:rsidR="00347C3A">
        <w:t xml:space="preserve">os </w:t>
      </w:r>
      <w:r w:rsidRPr="00225B5D">
        <w:t xml:space="preserve">auxílios ou </w:t>
      </w:r>
      <w:r w:rsidR="00347C3A">
        <w:t xml:space="preserve">as </w:t>
      </w:r>
      <w:r w:rsidRPr="00225B5D">
        <w:t>doações dos setores público e privado destinad</w:t>
      </w:r>
      <w:r w:rsidR="00347C3A">
        <w:t>o</w:t>
      </w:r>
      <w:r w:rsidRPr="00225B5D">
        <w:t xml:space="preserve">s a prestar apoio financeiro a projetos de natureza artístico-cultural; </w:t>
      </w:r>
    </w:p>
    <w:p w14:paraId="13204D2A" w14:textId="77777777" w:rsidR="00225B5D" w:rsidRPr="00225B5D" w:rsidRDefault="00225B5D" w:rsidP="00225B5D">
      <w:pPr>
        <w:ind w:firstLine="1418"/>
        <w:jc w:val="both"/>
      </w:pPr>
    </w:p>
    <w:p w14:paraId="593D0AC4" w14:textId="77777777" w:rsidR="00225B5D" w:rsidRPr="00225B5D" w:rsidRDefault="00225B5D" w:rsidP="00225B5D">
      <w:pPr>
        <w:ind w:firstLine="1418"/>
        <w:jc w:val="both"/>
      </w:pPr>
      <w:proofErr w:type="gramStart"/>
      <w:r w:rsidRPr="00225B5D">
        <w:t>.........................................................................................................................</w:t>
      </w:r>
      <w:proofErr w:type="gramEnd"/>
      <w:r w:rsidRPr="00225B5D">
        <w:t>” (NR)</w:t>
      </w:r>
    </w:p>
    <w:p w14:paraId="15D2EF20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2FF8048E" w14:textId="184654B8" w:rsidR="00607341" w:rsidRDefault="00607341" w:rsidP="00225B5D">
      <w:pPr>
        <w:ind w:firstLine="1418"/>
        <w:jc w:val="both"/>
      </w:pPr>
      <w:r w:rsidRPr="00ED075A">
        <w:rPr>
          <w:b/>
        </w:rPr>
        <w:t xml:space="preserve">Art. </w:t>
      </w:r>
      <w:r w:rsidR="0057224A">
        <w:rPr>
          <w:b/>
        </w:rPr>
        <w:t>6</w:t>
      </w:r>
      <w:r w:rsidR="0024239B">
        <w:rPr>
          <w:b/>
        </w:rPr>
        <w:t>º</w:t>
      </w:r>
      <w:proofErr w:type="gramStart"/>
      <w:r w:rsidR="0024239B">
        <w:rPr>
          <w:b/>
        </w:rPr>
        <w:t xml:space="preserve">  </w:t>
      </w:r>
      <w:proofErr w:type="gramEnd"/>
      <w:r>
        <w:t xml:space="preserve">No caso da </w:t>
      </w:r>
      <w:r w:rsidR="0024239B">
        <w:t>s</w:t>
      </w:r>
      <w:r>
        <w:t xml:space="preserve">ecretaria cujo </w:t>
      </w:r>
      <w:r w:rsidR="0024239B">
        <w:t>F</w:t>
      </w:r>
      <w:r>
        <w:t xml:space="preserve">undo foi extinto apresentar projeto relacionado </w:t>
      </w:r>
      <w:r w:rsidR="0024239B">
        <w:t>à p</w:t>
      </w:r>
      <w:r>
        <w:t xml:space="preserve">olítica do referido </w:t>
      </w:r>
      <w:r w:rsidR="0024239B">
        <w:t>F</w:t>
      </w:r>
      <w:r>
        <w:t xml:space="preserve">undo e que tenha pertinência com as diretrizes da gestão, fica assegurado pelo Tesouro Municipal o valor total do projeto, acrescido </w:t>
      </w:r>
      <w:r w:rsidR="0024239B">
        <w:t xml:space="preserve">de </w:t>
      </w:r>
      <w:r>
        <w:t>20%</w:t>
      </w:r>
      <w:r w:rsidR="0024239B">
        <w:t xml:space="preserve"> (vinte por cento) e</w:t>
      </w:r>
      <w:r>
        <w:t xml:space="preserve"> limitado </w:t>
      </w:r>
      <w:r w:rsidR="0024239B">
        <w:t xml:space="preserve">à </w:t>
      </w:r>
      <w:r>
        <w:t xml:space="preserve">totalidade dos recursos previamente existentes no </w:t>
      </w:r>
      <w:r w:rsidR="0024239B">
        <w:t>F</w:t>
      </w:r>
      <w:r>
        <w:t>undo quando de sua extinção.</w:t>
      </w:r>
    </w:p>
    <w:p w14:paraId="25F01D04" w14:textId="2AB320CB" w:rsidR="00607341" w:rsidRDefault="00607341" w:rsidP="00225B5D">
      <w:pPr>
        <w:ind w:firstLine="1418"/>
        <w:jc w:val="both"/>
      </w:pPr>
    </w:p>
    <w:p w14:paraId="34FDD88C" w14:textId="45C07133" w:rsidR="00607341" w:rsidRDefault="00607341" w:rsidP="00225B5D">
      <w:pPr>
        <w:ind w:firstLine="1418"/>
        <w:jc w:val="both"/>
        <w:rPr>
          <w:b/>
        </w:rPr>
      </w:pPr>
      <w:r w:rsidRPr="00ED075A">
        <w:rPr>
          <w:b/>
        </w:rPr>
        <w:t xml:space="preserve">Art. </w:t>
      </w:r>
      <w:r w:rsidR="0057224A">
        <w:rPr>
          <w:b/>
        </w:rPr>
        <w:t>7</w:t>
      </w:r>
      <w:r w:rsidR="0024239B">
        <w:rPr>
          <w:b/>
        </w:rPr>
        <w:t>º</w:t>
      </w:r>
      <w:proofErr w:type="gramStart"/>
      <w:r w:rsidR="0024239B">
        <w:rPr>
          <w:b/>
        </w:rPr>
        <w:t xml:space="preserve">  </w:t>
      </w:r>
      <w:proofErr w:type="gramEnd"/>
      <w:r>
        <w:t xml:space="preserve">Fica assegurada a continuidade dos projetos em andamento que dependam </w:t>
      </w:r>
      <w:r w:rsidR="0024239B">
        <w:t>de</w:t>
      </w:r>
      <w:r>
        <w:t xml:space="preserve"> recursos oriundos do </w:t>
      </w:r>
      <w:proofErr w:type="spellStart"/>
      <w:r w:rsidR="0024239B">
        <w:t>Fumseg</w:t>
      </w:r>
      <w:proofErr w:type="spellEnd"/>
      <w:r w:rsidR="0024239B">
        <w:t xml:space="preserve"> </w:t>
      </w:r>
      <w:r>
        <w:t xml:space="preserve">e do </w:t>
      </w:r>
      <w:proofErr w:type="spellStart"/>
      <w:r w:rsidR="0024239B">
        <w:t>Fumdec</w:t>
      </w:r>
      <w:proofErr w:type="spellEnd"/>
      <w:r>
        <w:t>.</w:t>
      </w:r>
    </w:p>
    <w:p w14:paraId="3B5C27AD" w14:textId="77777777" w:rsidR="00607341" w:rsidRDefault="00607341" w:rsidP="00225B5D">
      <w:pPr>
        <w:ind w:firstLine="1418"/>
        <w:jc w:val="both"/>
        <w:rPr>
          <w:b/>
        </w:rPr>
      </w:pPr>
    </w:p>
    <w:p w14:paraId="582C6402" w14:textId="20D32E7C" w:rsidR="00225B5D" w:rsidRPr="00225B5D" w:rsidRDefault="00225B5D" w:rsidP="00225B5D">
      <w:pPr>
        <w:ind w:firstLine="1418"/>
        <w:jc w:val="both"/>
      </w:pPr>
      <w:r w:rsidRPr="00225B5D">
        <w:rPr>
          <w:b/>
        </w:rPr>
        <w:lastRenderedPageBreak/>
        <w:t xml:space="preserve">Art. </w:t>
      </w:r>
      <w:r w:rsidR="0057224A">
        <w:rPr>
          <w:b/>
        </w:rPr>
        <w:t>8</w:t>
      </w:r>
      <w:r w:rsidRPr="00225B5D">
        <w:rPr>
          <w:b/>
        </w:rPr>
        <w:t>º</w:t>
      </w:r>
      <w:proofErr w:type="gramStart"/>
      <w:r w:rsidRPr="00225B5D">
        <w:rPr>
          <w:b/>
        </w:rPr>
        <w:t xml:space="preserve">  </w:t>
      </w:r>
      <w:proofErr w:type="gramEnd"/>
      <w:r w:rsidRPr="00225B5D">
        <w:t>Fica criado o</w:t>
      </w:r>
      <w:r w:rsidRPr="00225B5D">
        <w:rPr>
          <w:b/>
        </w:rPr>
        <w:t xml:space="preserve"> </w:t>
      </w:r>
      <w:r w:rsidRPr="00225B5D">
        <w:t>Fundo Municipal de Segurança Pública, Proteção e Defesa Civil (</w:t>
      </w:r>
      <w:proofErr w:type="spellStart"/>
      <w:r w:rsidR="002B2ADD">
        <w:t>Fumspdec</w:t>
      </w:r>
      <w:proofErr w:type="spellEnd"/>
      <w:r w:rsidRPr="00225B5D">
        <w:t xml:space="preserve">), entidade contábil, sem personalidade jurídica, com gestão autônoma e duração indeterminada, proveniente da fusão do </w:t>
      </w:r>
      <w:proofErr w:type="spellStart"/>
      <w:r w:rsidR="002B2ADD">
        <w:t>Fumseg</w:t>
      </w:r>
      <w:proofErr w:type="spellEnd"/>
      <w:r w:rsidR="002B2ADD" w:rsidRPr="00225B5D">
        <w:t xml:space="preserve"> </w:t>
      </w:r>
      <w:r w:rsidRPr="00225B5D">
        <w:t xml:space="preserve">e do </w:t>
      </w:r>
      <w:proofErr w:type="spellStart"/>
      <w:r w:rsidR="002B2ADD">
        <w:t>Fumdec</w:t>
      </w:r>
      <w:proofErr w:type="spellEnd"/>
      <w:r w:rsidRPr="00225B5D">
        <w:t>.</w:t>
      </w:r>
    </w:p>
    <w:p w14:paraId="3A058235" w14:textId="77777777" w:rsidR="00225B5D" w:rsidRPr="00225B5D" w:rsidRDefault="00225B5D" w:rsidP="00225B5D">
      <w:pPr>
        <w:ind w:firstLine="1418"/>
        <w:jc w:val="both"/>
      </w:pPr>
    </w:p>
    <w:p w14:paraId="00611129" w14:textId="60AAFF45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1º</w:t>
      </w:r>
      <w:proofErr w:type="gramStart"/>
      <w:r w:rsidRPr="00225B5D">
        <w:t xml:space="preserve">  </w:t>
      </w:r>
      <w:proofErr w:type="gramEnd"/>
      <w:r w:rsidRPr="00225B5D">
        <w:t xml:space="preserve">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fica vinculado à Secretaria Municipal de Segurança (</w:t>
      </w:r>
      <w:proofErr w:type="spellStart"/>
      <w:r w:rsidRPr="00225B5D">
        <w:t>SMSeg</w:t>
      </w:r>
      <w:proofErr w:type="spellEnd"/>
      <w:r w:rsidRPr="00225B5D">
        <w:t xml:space="preserve">). </w:t>
      </w:r>
    </w:p>
    <w:p w14:paraId="26DC0692" w14:textId="77777777" w:rsidR="00225B5D" w:rsidRPr="00225B5D" w:rsidRDefault="00225B5D" w:rsidP="00225B5D">
      <w:pPr>
        <w:ind w:firstLine="1418"/>
        <w:jc w:val="both"/>
      </w:pPr>
    </w:p>
    <w:p w14:paraId="61F4DD1D" w14:textId="4CB974FE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2º</w:t>
      </w:r>
      <w:proofErr w:type="gramStart"/>
      <w:r w:rsidRPr="00225B5D">
        <w:rPr>
          <w:b/>
        </w:rPr>
        <w:t xml:space="preserve">  </w:t>
      </w:r>
      <w:proofErr w:type="gramEnd"/>
      <w:r w:rsidRPr="00225B5D">
        <w:t xml:space="preserve">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 xml:space="preserve">deverá ser regulamentado por </w:t>
      </w:r>
      <w:r w:rsidR="002B2ADD">
        <w:t>d</w:t>
      </w:r>
      <w:r w:rsidRPr="00225B5D">
        <w:t>ecreto.</w:t>
      </w:r>
    </w:p>
    <w:p w14:paraId="09D3941B" w14:textId="77777777" w:rsidR="00225B5D" w:rsidRPr="00225B5D" w:rsidRDefault="00225B5D" w:rsidP="00225B5D">
      <w:pPr>
        <w:ind w:firstLine="1418"/>
        <w:jc w:val="both"/>
      </w:pPr>
    </w:p>
    <w:p w14:paraId="14E578DF" w14:textId="01CA0640" w:rsidR="00225B5D" w:rsidRPr="00225B5D" w:rsidRDefault="00225B5D" w:rsidP="00225B5D">
      <w:pPr>
        <w:ind w:firstLine="1418"/>
        <w:jc w:val="both"/>
      </w:pPr>
      <w:r w:rsidRPr="00225B5D">
        <w:rPr>
          <w:b/>
        </w:rPr>
        <w:t xml:space="preserve">Art. </w:t>
      </w:r>
      <w:r w:rsidR="0057224A">
        <w:rPr>
          <w:b/>
        </w:rPr>
        <w:t>9</w:t>
      </w:r>
      <w:r w:rsidRPr="00225B5D">
        <w:rPr>
          <w:b/>
        </w:rPr>
        <w:t>º</w:t>
      </w:r>
      <w:proofErr w:type="gramStart"/>
      <w:r w:rsidRPr="00225B5D">
        <w:rPr>
          <w:b/>
        </w:rPr>
        <w:t xml:space="preserve">  </w:t>
      </w:r>
      <w:proofErr w:type="gramEnd"/>
      <w:r w:rsidRPr="00225B5D">
        <w:t xml:space="preserve">São objetivos do </w:t>
      </w:r>
      <w:proofErr w:type="spellStart"/>
      <w:r w:rsidR="00334B8A" w:rsidRPr="00225B5D">
        <w:t>Fumspdec</w:t>
      </w:r>
      <w:proofErr w:type="spellEnd"/>
      <w:r w:rsidRPr="00225B5D">
        <w:t>:</w:t>
      </w:r>
    </w:p>
    <w:p w14:paraId="425ACB2B" w14:textId="77777777" w:rsidR="00225B5D" w:rsidRPr="00225B5D" w:rsidRDefault="00225B5D" w:rsidP="00225B5D">
      <w:pPr>
        <w:ind w:firstLine="1418"/>
        <w:jc w:val="both"/>
      </w:pPr>
    </w:p>
    <w:p w14:paraId="30310764" w14:textId="77777777" w:rsidR="00225B5D" w:rsidRPr="00225B5D" w:rsidRDefault="00225B5D" w:rsidP="00225B5D">
      <w:pPr>
        <w:ind w:firstLine="1418"/>
        <w:jc w:val="both"/>
      </w:pPr>
      <w:r w:rsidRPr="00225B5D">
        <w:t>I – proporcionar amparo financeiro ao desenvolvimento de políticas de segurança pública urbana, programas, projetos, convênios, termos de cooperação, contratos e ações de defesa civil no Município de Porto Alegre;</w:t>
      </w:r>
    </w:p>
    <w:p w14:paraId="63F547D7" w14:textId="77777777" w:rsidR="00225B5D" w:rsidRPr="00225B5D" w:rsidRDefault="00225B5D" w:rsidP="00225B5D">
      <w:pPr>
        <w:ind w:firstLine="1418"/>
        <w:jc w:val="both"/>
      </w:pPr>
    </w:p>
    <w:p w14:paraId="53D1EC01" w14:textId="77777777" w:rsidR="00225B5D" w:rsidRPr="00225B5D" w:rsidRDefault="00225B5D" w:rsidP="00225B5D">
      <w:pPr>
        <w:ind w:firstLine="1418"/>
        <w:jc w:val="both"/>
      </w:pPr>
      <w:r w:rsidRPr="00225B5D">
        <w:t>II – a expansão, aperfeiçoamento das ações de segurança pública e prevenção de situações que gerem insegurança comunitária;</w:t>
      </w:r>
    </w:p>
    <w:p w14:paraId="3757C798" w14:textId="77777777" w:rsidR="00225B5D" w:rsidRPr="00225B5D" w:rsidRDefault="00225B5D" w:rsidP="00225B5D">
      <w:pPr>
        <w:ind w:firstLine="1418"/>
        <w:jc w:val="both"/>
      </w:pPr>
    </w:p>
    <w:p w14:paraId="3D90D4E8" w14:textId="77777777" w:rsidR="00225B5D" w:rsidRPr="00225B5D" w:rsidRDefault="00225B5D" w:rsidP="00225B5D">
      <w:pPr>
        <w:ind w:firstLine="1418"/>
        <w:jc w:val="both"/>
      </w:pPr>
      <w:r w:rsidRPr="00225B5D">
        <w:t>III – a pesquisa sobre diagnósticos de vitimização e dinâmica criminal no Município de Porto Alegre;</w:t>
      </w:r>
    </w:p>
    <w:p w14:paraId="78449514" w14:textId="77777777" w:rsidR="00225B5D" w:rsidRPr="00225B5D" w:rsidRDefault="00225B5D" w:rsidP="00225B5D">
      <w:pPr>
        <w:ind w:firstLine="1418"/>
        <w:jc w:val="both"/>
      </w:pPr>
    </w:p>
    <w:p w14:paraId="7A18276F" w14:textId="77777777" w:rsidR="00225B5D" w:rsidRPr="00225B5D" w:rsidRDefault="00225B5D" w:rsidP="00225B5D">
      <w:pPr>
        <w:ind w:firstLine="1418"/>
        <w:jc w:val="both"/>
      </w:pPr>
      <w:r w:rsidRPr="00225B5D">
        <w:t xml:space="preserve">IV – o custeio de despesas com treinamento, estadia e alojamento, aquisição de equipamentos e remuneração por trabalho extraordinário para a Guarda Municipal ou servidores integrantes da Defesa Civil, mediante convênio, para órgãos estaduais de segurança </w:t>
      </w:r>
      <w:proofErr w:type="gramStart"/>
      <w:r w:rsidRPr="00225B5D">
        <w:t>pública e decorrentes da atuação em cooperação ou de forma integrada com os demais sistemas de defesa civil</w:t>
      </w:r>
      <w:proofErr w:type="gramEnd"/>
      <w:r w:rsidRPr="00225B5D">
        <w:t>;</w:t>
      </w:r>
    </w:p>
    <w:p w14:paraId="0BADC13E" w14:textId="77777777" w:rsidR="00225B5D" w:rsidRPr="00225B5D" w:rsidRDefault="00225B5D" w:rsidP="00225B5D">
      <w:pPr>
        <w:ind w:firstLine="1418"/>
        <w:jc w:val="both"/>
      </w:pPr>
    </w:p>
    <w:p w14:paraId="23DB1B00" w14:textId="77777777" w:rsidR="00225B5D" w:rsidRPr="00225B5D" w:rsidRDefault="00225B5D" w:rsidP="00225B5D">
      <w:pPr>
        <w:ind w:firstLine="1418"/>
        <w:jc w:val="both"/>
      </w:pPr>
      <w:r w:rsidRPr="00225B5D">
        <w:t xml:space="preserve">V – promover o cumprimento das diretrizes e dos objetivos da Política Nacional de Proteção e Defesa Civil (PNPDEC), bem como das competências exclusivas do Município de Porto Alegre e daquelas de responsabilidade comum com os demais entes federados; </w:t>
      </w:r>
    </w:p>
    <w:p w14:paraId="27A7A0AC" w14:textId="77777777" w:rsidR="00225B5D" w:rsidRPr="00225B5D" w:rsidRDefault="00225B5D" w:rsidP="00225B5D">
      <w:pPr>
        <w:ind w:firstLine="1418"/>
        <w:jc w:val="both"/>
      </w:pPr>
    </w:p>
    <w:p w14:paraId="64CBBFDF" w14:textId="77777777" w:rsidR="00225B5D" w:rsidRPr="00225B5D" w:rsidRDefault="00225B5D" w:rsidP="00225B5D">
      <w:pPr>
        <w:ind w:firstLine="1418"/>
        <w:jc w:val="both"/>
      </w:pPr>
      <w:r w:rsidRPr="00225B5D">
        <w:t>VI – promover ações estruturantes de prevenção, treinamento e educação em defesa civil;</w:t>
      </w:r>
    </w:p>
    <w:p w14:paraId="778CC299" w14:textId="77777777" w:rsidR="00225B5D" w:rsidRPr="00225B5D" w:rsidRDefault="00225B5D" w:rsidP="00225B5D">
      <w:pPr>
        <w:ind w:firstLine="1418"/>
        <w:jc w:val="both"/>
      </w:pPr>
    </w:p>
    <w:p w14:paraId="6E1259B2" w14:textId="77777777" w:rsidR="00225B5D" w:rsidRPr="00225B5D" w:rsidRDefault="00225B5D" w:rsidP="00225B5D">
      <w:pPr>
        <w:ind w:firstLine="1418"/>
        <w:jc w:val="both"/>
      </w:pPr>
      <w:r w:rsidRPr="00225B5D">
        <w:t>VII – planejar e promover a defesa permanente contra desastres;</w:t>
      </w:r>
    </w:p>
    <w:p w14:paraId="5107F414" w14:textId="77777777" w:rsidR="00225B5D" w:rsidRPr="00225B5D" w:rsidRDefault="00225B5D" w:rsidP="00225B5D">
      <w:pPr>
        <w:ind w:firstLine="1418"/>
        <w:jc w:val="both"/>
      </w:pPr>
      <w:r w:rsidRPr="00225B5D">
        <w:t xml:space="preserve"> </w:t>
      </w:r>
    </w:p>
    <w:p w14:paraId="392B8B31" w14:textId="77777777" w:rsidR="00225B5D" w:rsidRPr="00225B5D" w:rsidRDefault="00225B5D" w:rsidP="00225B5D">
      <w:pPr>
        <w:ind w:firstLine="1418"/>
        <w:jc w:val="both"/>
      </w:pPr>
      <w:r w:rsidRPr="00225B5D">
        <w:t xml:space="preserve">VIII – prevenir ou minimizar danos, socorrer e assistir populações atingidas por desastres e recuperar áreas deterioradas por esses; </w:t>
      </w:r>
    </w:p>
    <w:p w14:paraId="5687AE2B" w14:textId="77777777" w:rsidR="00225B5D" w:rsidRPr="00225B5D" w:rsidRDefault="00225B5D" w:rsidP="00225B5D">
      <w:pPr>
        <w:ind w:firstLine="1418"/>
        <w:jc w:val="both"/>
      </w:pPr>
    </w:p>
    <w:p w14:paraId="2E317985" w14:textId="77777777" w:rsidR="00225B5D" w:rsidRPr="00225B5D" w:rsidRDefault="00225B5D" w:rsidP="00225B5D">
      <w:pPr>
        <w:ind w:firstLine="1418"/>
        <w:jc w:val="both"/>
      </w:pPr>
      <w:r w:rsidRPr="00225B5D">
        <w:t>IX – o pagamento de premiação ou recompensa por desempenho dos servidores da Guarda Municipal ou, mediante convênio, dos órgãos estaduais de segurança pública, de acordo com regulamento;</w:t>
      </w:r>
    </w:p>
    <w:p w14:paraId="3B0FAB40" w14:textId="77777777" w:rsidR="00225B5D" w:rsidRPr="00225B5D" w:rsidRDefault="00225B5D" w:rsidP="00225B5D">
      <w:pPr>
        <w:ind w:firstLine="1418"/>
        <w:jc w:val="both"/>
      </w:pPr>
    </w:p>
    <w:p w14:paraId="6329781C" w14:textId="77777777" w:rsidR="00225B5D" w:rsidRPr="00225B5D" w:rsidRDefault="00225B5D" w:rsidP="00225B5D">
      <w:pPr>
        <w:ind w:firstLine="1418"/>
        <w:jc w:val="both"/>
      </w:pPr>
      <w:r w:rsidRPr="00225B5D">
        <w:t>X – a qualificação, a modernização e a estruturação da Guarda Municipal;</w:t>
      </w:r>
    </w:p>
    <w:p w14:paraId="48F1BD69" w14:textId="77777777" w:rsidR="00225B5D" w:rsidRPr="00225B5D" w:rsidRDefault="00225B5D" w:rsidP="00225B5D">
      <w:pPr>
        <w:ind w:firstLine="1418"/>
        <w:jc w:val="both"/>
      </w:pPr>
    </w:p>
    <w:p w14:paraId="7CFC4CEB" w14:textId="77777777" w:rsidR="00225B5D" w:rsidRPr="00225B5D" w:rsidRDefault="00225B5D" w:rsidP="00225B5D">
      <w:pPr>
        <w:ind w:firstLine="1418"/>
        <w:jc w:val="both"/>
      </w:pPr>
      <w:r w:rsidRPr="00225B5D">
        <w:lastRenderedPageBreak/>
        <w:t xml:space="preserve">XI – o desenvolvimento de políticas de reintegração e reinserção de egressos do sistema prisional; </w:t>
      </w:r>
      <w:proofErr w:type="gramStart"/>
      <w:r w:rsidRPr="00225B5D">
        <w:t>e</w:t>
      </w:r>
      <w:proofErr w:type="gramEnd"/>
    </w:p>
    <w:p w14:paraId="761FC329" w14:textId="77777777" w:rsidR="00225B5D" w:rsidRPr="00225B5D" w:rsidRDefault="00225B5D" w:rsidP="00225B5D">
      <w:pPr>
        <w:ind w:firstLine="1418"/>
        <w:jc w:val="both"/>
      </w:pPr>
    </w:p>
    <w:p w14:paraId="3B8EFC66" w14:textId="77777777" w:rsidR="00225B5D" w:rsidRPr="00225B5D" w:rsidRDefault="00225B5D" w:rsidP="00225B5D">
      <w:pPr>
        <w:ind w:firstLine="1418"/>
        <w:jc w:val="both"/>
      </w:pPr>
      <w:r w:rsidRPr="00225B5D">
        <w:t>XII – a integração da segurança local, visando à redução da violência urbana, nos limites de sua competência constitucional.</w:t>
      </w:r>
    </w:p>
    <w:p w14:paraId="77759C4F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75FA78EF" w14:textId="5DC05BE1" w:rsidR="00225B5D" w:rsidRPr="00225B5D" w:rsidRDefault="00225B5D" w:rsidP="00225B5D">
      <w:pPr>
        <w:ind w:firstLine="1418"/>
        <w:jc w:val="both"/>
      </w:pPr>
      <w:r w:rsidRPr="00225B5D">
        <w:rPr>
          <w:b/>
        </w:rPr>
        <w:t xml:space="preserve">Art. </w:t>
      </w:r>
      <w:r w:rsidR="0057224A">
        <w:rPr>
          <w:b/>
        </w:rPr>
        <w:t>10.</w:t>
      </w:r>
      <w:r w:rsidRPr="00225B5D">
        <w:t xml:space="preserve">  Constituem recursos financeiros do </w:t>
      </w:r>
      <w:proofErr w:type="spellStart"/>
      <w:r w:rsidR="002B2ADD">
        <w:t>Fumspdec</w:t>
      </w:r>
      <w:proofErr w:type="spellEnd"/>
      <w:r w:rsidRPr="00225B5D">
        <w:t>:</w:t>
      </w:r>
    </w:p>
    <w:p w14:paraId="24FE5AF1" w14:textId="77777777" w:rsidR="00225B5D" w:rsidRPr="00225B5D" w:rsidRDefault="00225B5D" w:rsidP="00225B5D">
      <w:pPr>
        <w:ind w:firstLine="1418"/>
        <w:jc w:val="both"/>
      </w:pPr>
    </w:p>
    <w:p w14:paraId="4CF39B9A" w14:textId="3791A1ED" w:rsidR="00225B5D" w:rsidRPr="00225B5D" w:rsidRDefault="00225B5D" w:rsidP="00225B5D">
      <w:pPr>
        <w:ind w:firstLine="1418"/>
        <w:jc w:val="both"/>
      </w:pPr>
      <w:r w:rsidRPr="00225B5D">
        <w:t xml:space="preserve">I – a dotação orçamentária do Município e </w:t>
      </w:r>
      <w:r w:rsidR="001C4D7A">
        <w:t xml:space="preserve">a </w:t>
      </w:r>
      <w:r w:rsidRPr="00225B5D">
        <w:t xml:space="preserve">transferência de recursos oriundos da União, </w:t>
      </w:r>
      <w:r w:rsidR="00505068">
        <w:t xml:space="preserve">do </w:t>
      </w:r>
      <w:r w:rsidRPr="00225B5D">
        <w:t xml:space="preserve">Estado e </w:t>
      </w:r>
      <w:r w:rsidR="001C4D7A">
        <w:t xml:space="preserve">de </w:t>
      </w:r>
      <w:r w:rsidRPr="00225B5D">
        <w:t>contribuições de pessoas físicas ou jurídicas, destinados à área de segurança pública e defesa civil;</w:t>
      </w:r>
    </w:p>
    <w:p w14:paraId="38A54ACC" w14:textId="77777777" w:rsidR="00225B5D" w:rsidRPr="00225B5D" w:rsidRDefault="00225B5D" w:rsidP="00225B5D">
      <w:pPr>
        <w:ind w:firstLine="1418"/>
        <w:jc w:val="both"/>
      </w:pPr>
    </w:p>
    <w:p w14:paraId="38334482" w14:textId="11B2AB55" w:rsidR="00225B5D" w:rsidRPr="00225B5D" w:rsidRDefault="00225B5D" w:rsidP="00225B5D">
      <w:pPr>
        <w:ind w:firstLine="1418"/>
        <w:jc w:val="both"/>
      </w:pPr>
      <w:r w:rsidRPr="00225B5D">
        <w:t xml:space="preserve">II – os auxílios, </w:t>
      </w:r>
      <w:r w:rsidR="00347C3A">
        <w:t xml:space="preserve">as </w:t>
      </w:r>
      <w:r w:rsidRPr="00225B5D">
        <w:t xml:space="preserve">doações, </w:t>
      </w:r>
      <w:r w:rsidR="00347C3A">
        <w:t xml:space="preserve">as </w:t>
      </w:r>
      <w:r w:rsidRPr="00225B5D">
        <w:t xml:space="preserve">contribuições, </w:t>
      </w:r>
      <w:r w:rsidR="00347C3A">
        <w:t xml:space="preserve">as </w:t>
      </w:r>
      <w:r w:rsidRPr="00225B5D">
        <w:t xml:space="preserve">subvenções, </w:t>
      </w:r>
      <w:r w:rsidR="00347C3A">
        <w:t xml:space="preserve">os </w:t>
      </w:r>
      <w:r w:rsidRPr="00225B5D">
        <w:t xml:space="preserve">legados e </w:t>
      </w:r>
      <w:r w:rsidR="00347C3A">
        <w:t xml:space="preserve">as </w:t>
      </w:r>
      <w:r w:rsidRPr="00225B5D">
        <w:t xml:space="preserve">transferências de entidades nacionais ou internacionais, organizações governamentais e não </w:t>
      </w:r>
      <w:proofErr w:type="gramStart"/>
      <w:r w:rsidRPr="00225B5D">
        <w:t>governamentais, destinadas</w:t>
      </w:r>
      <w:proofErr w:type="gramEnd"/>
      <w:r w:rsidRPr="00225B5D">
        <w:t xml:space="preserve"> </w:t>
      </w:r>
      <w:r w:rsidR="00DE5AE4">
        <w:t>à</w:t>
      </w:r>
      <w:r w:rsidRPr="00225B5D">
        <w:t>s ações de segurança urbana e à prevenção e à resposta aos efeitos danosos de fenômenos adversos;</w:t>
      </w:r>
    </w:p>
    <w:p w14:paraId="21D8053F" w14:textId="77777777" w:rsidR="00225B5D" w:rsidRPr="00225B5D" w:rsidRDefault="00225B5D" w:rsidP="00225B5D">
      <w:pPr>
        <w:ind w:firstLine="1418"/>
        <w:jc w:val="both"/>
      </w:pPr>
    </w:p>
    <w:p w14:paraId="774E0971" w14:textId="68FDDD1C" w:rsidR="00225B5D" w:rsidRPr="00225B5D" w:rsidRDefault="00225B5D" w:rsidP="00225B5D">
      <w:pPr>
        <w:ind w:firstLine="1418"/>
        <w:jc w:val="both"/>
      </w:pPr>
      <w:r w:rsidRPr="00225B5D">
        <w:t xml:space="preserve">III – as receitas de aplicações financeiras de recursos do fundo, realizadas na forma da </w:t>
      </w:r>
      <w:r w:rsidR="00771D06">
        <w:t>l</w:t>
      </w:r>
      <w:r w:rsidRPr="00225B5D">
        <w:t>ei;</w:t>
      </w:r>
    </w:p>
    <w:p w14:paraId="07CD1FCD" w14:textId="77777777" w:rsidR="00225B5D" w:rsidRPr="00225B5D" w:rsidRDefault="00225B5D" w:rsidP="00225B5D">
      <w:pPr>
        <w:ind w:firstLine="1418"/>
        <w:jc w:val="both"/>
      </w:pPr>
    </w:p>
    <w:p w14:paraId="6349B6BD" w14:textId="36D2A224" w:rsidR="00225B5D" w:rsidRPr="00225B5D" w:rsidRDefault="00225B5D" w:rsidP="00225B5D">
      <w:pPr>
        <w:ind w:firstLine="1418"/>
        <w:jc w:val="both"/>
      </w:pPr>
      <w:r w:rsidRPr="00225B5D">
        <w:t xml:space="preserve">IV – os saldos dos extintos </w:t>
      </w:r>
      <w:proofErr w:type="spellStart"/>
      <w:r w:rsidR="002B2ADD">
        <w:t>Fumdec</w:t>
      </w:r>
      <w:proofErr w:type="spellEnd"/>
      <w:r w:rsidR="002B2ADD" w:rsidRPr="00225B5D">
        <w:t xml:space="preserve"> </w:t>
      </w:r>
      <w:r w:rsidRPr="00225B5D">
        <w:t xml:space="preserve">e </w:t>
      </w:r>
      <w:proofErr w:type="spellStart"/>
      <w:r w:rsidR="002B2ADD">
        <w:t>Fumseg</w:t>
      </w:r>
      <w:proofErr w:type="spellEnd"/>
      <w:r w:rsidRPr="00225B5D">
        <w:t>, além de outras receitas que venham a ser legalmente constituídas;</w:t>
      </w:r>
    </w:p>
    <w:p w14:paraId="1DF46480" w14:textId="77777777" w:rsidR="00225B5D" w:rsidRPr="00225B5D" w:rsidRDefault="00225B5D" w:rsidP="00225B5D">
      <w:pPr>
        <w:ind w:firstLine="1418"/>
        <w:jc w:val="both"/>
      </w:pPr>
    </w:p>
    <w:p w14:paraId="43C0554C" w14:textId="77777777" w:rsidR="00225B5D" w:rsidRPr="00225B5D" w:rsidRDefault="00225B5D" w:rsidP="00225B5D">
      <w:pPr>
        <w:ind w:firstLine="1418"/>
        <w:jc w:val="both"/>
      </w:pPr>
      <w:r w:rsidRPr="00225B5D">
        <w:t xml:space="preserve">V – as contrapartidas ou medidas mitigatórias devidas em virtude de exigências de estudos de impacto urbano; </w:t>
      </w:r>
      <w:proofErr w:type="gramStart"/>
      <w:r w:rsidRPr="00225B5D">
        <w:t>e</w:t>
      </w:r>
      <w:proofErr w:type="gramEnd"/>
    </w:p>
    <w:p w14:paraId="4495136F" w14:textId="77777777" w:rsidR="00225B5D" w:rsidRPr="00225B5D" w:rsidRDefault="00225B5D" w:rsidP="00225B5D">
      <w:pPr>
        <w:ind w:firstLine="1418"/>
        <w:jc w:val="both"/>
      </w:pPr>
    </w:p>
    <w:p w14:paraId="26176676" w14:textId="49A31851" w:rsidR="00225B5D" w:rsidRPr="00225B5D" w:rsidRDefault="00225B5D" w:rsidP="00225B5D">
      <w:pPr>
        <w:ind w:firstLine="1418"/>
        <w:jc w:val="both"/>
      </w:pPr>
      <w:r w:rsidRPr="00225B5D">
        <w:t xml:space="preserve">VI – outras receitas especificadas por </w:t>
      </w:r>
      <w:r w:rsidR="002B2ADD">
        <w:t>l</w:t>
      </w:r>
      <w:r w:rsidRPr="00225B5D">
        <w:t>ei.</w:t>
      </w:r>
    </w:p>
    <w:p w14:paraId="6AC28E3D" w14:textId="77777777" w:rsidR="00225B5D" w:rsidRPr="00225B5D" w:rsidRDefault="00225B5D" w:rsidP="00225B5D">
      <w:pPr>
        <w:ind w:firstLine="1418"/>
        <w:jc w:val="both"/>
      </w:pPr>
    </w:p>
    <w:p w14:paraId="44D79E0A" w14:textId="10E8C215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1º</w:t>
      </w:r>
      <w:proofErr w:type="gramStart"/>
      <w:r w:rsidRPr="00225B5D">
        <w:t xml:space="preserve">  </w:t>
      </w:r>
      <w:proofErr w:type="gramEnd"/>
      <w:r w:rsidRPr="00225B5D">
        <w:t xml:space="preserve">As receitas do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serão depositadas em instituição financeira oficial e, não sendo efetivamente utilizadas, serão aplicadas em operações financeiras.</w:t>
      </w:r>
    </w:p>
    <w:p w14:paraId="1ED6C458" w14:textId="77777777" w:rsidR="00225B5D" w:rsidRPr="00225B5D" w:rsidRDefault="00225B5D" w:rsidP="00225B5D">
      <w:pPr>
        <w:ind w:firstLine="1418"/>
        <w:jc w:val="both"/>
      </w:pPr>
    </w:p>
    <w:p w14:paraId="30372E39" w14:textId="4C6A4D43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2º</w:t>
      </w:r>
      <w:proofErr w:type="gramStart"/>
      <w:r w:rsidRPr="00225B5D">
        <w:t xml:space="preserve">  </w:t>
      </w:r>
      <w:proofErr w:type="gramEnd"/>
      <w:r w:rsidRPr="00225B5D">
        <w:t xml:space="preserve">As doações e as transferências para 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poderão ser vinculadas ao custeio de despesas específicas, mediante declaração daquele que aporte os recursos e anuência do Município de Porto Alegre.</w:t>
      </w:r>
    </w:p>
    <w:p w14:paraId="4FF51AC5" w14:textId="77777777" w:rsidR="00225B5D" w:rsidRPr="00225B5D" w:rsidRDefault="00225B5D" w:rsidP="00225B5D">
      <w:pPr>
        <w:ind w:firstLine="1418"/>
        <w:jc w:val="both"/>
      </w:pPr>
    </w:p>
    <w:p w14:paraId="0910DE26" w14:textId="272E8350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3º</w:t>
      </w:r>
      <w:proofErr w:type="gramStart"/>
      <w:r w:rsidRPr="00225B5D">
        <w:rPr>
          <w:b/>
        </w:rPr>
        <w:t xml:space="preserve"> </w:t>
      </w:r>
      <w:r w:rsidR="009B3029">
        <w:rPr>
          <w:b/>
        </w:rPr>
        <w:t xml:space="preserve"> </w:t>
      </w:r>
      <w:proofErr w:type="gramEnd"/>
      <w:r w:rsidRPr="00225B5D">
        <w:t xml:space="preserve">Os saldos financeiros e contabilizados oriundos do </w:t>
      </w:r>
      <w:proofErr w:type="spellStart"/>
      <w:r w:rsidR="002B2ADD">
        <w:t>Fumseg</w:t>
      </w:r>
      <w:proofErr w:type="spellEnd"/>
      <w:r w:rsidR="002B2ADD" w:rsidRPr="00225B5D">
        <w:t xml:space="preserve"> </w:t>
      </w:r>
      <w:r w:rsidRPr="00225B5D">
        <w:t xml:space="preserve">e do </w:t>
      </w:r>
      <w:proofErr w:type="spellStart"/>
      <w:r w:rsidR="002B2ADD">
        <w:t>Fumdec</w:t>
      </w:r>
      <w:proofErr w:type="spellEnd"/>
      <w:r w:rsidR="002B2ADD">
        <w:t xml:space="preserve"> </w:t>
      </w:r>
      <w:r w:rsidRPr="00225B5D">
        <w:t xml:space="preserve">serão revertidos ao </w:t>
      </w:r>
      <w:proofErr w:type="spellStart"/>
      <w:r w:rsidR="002B2ADD">
        <w:t>Fumspdec</w:t>
      </w:r>
      <w:proofErr w:type="spellEnd"/>
      <w:r w:rsidRPr="00225B5D">
        <w:t xml:space="preserve">. </w:t>
      </w:r>
    </w:p>
    <w:p w14:paraId="6726FE77" w14:textId="77777777" w:rsidR="00225B5D" w:rsidRPr="00225B5D" w:rsidRDefault="00225B5D" w:rsidP="00225B5D">
      <w:pPr>
        <w:ind w:firstLine="1418"/>
        <w:jc w:val="both"/>
      </w:pPr>
    </w:p>
    <w:p w14:paraId="5DFD10F1" w14:textId="7904564C" w:rsidR="00225B5D" w:rsidRPr="00225B5D" w:rsidRDefault="00225B5D" w:rsidP="00225B5D">
      <w:pPr>
        <w:ind w:firstLine="1418"/>
        <w:jc w:val="both"/>
      </w:pPr>
      <w:r w:rsidRPr="00225B5D">
        <w:rPr>
          <w:b/>
        </w:rPr>
        <w:t xml:space="preserve">Art. </w:t>
      </w:r>
      <w:r w:rsidR="0024239B">
        <w:rPr>
          <w:b/>
        </w:rPr>
        <w:t>1</w:t>
      </w:r>
      <w:r w:rsidR="0057224A">
        <w:rPr>
          <w:b/>
        </w:rPr>
        <w:t>1</w:t>
      </w:r>
      <w:r w:rsidR="0024239B">
        <w:rPr>
          <w:b/>
        </w:rPr>
        <w:t>.</w:t>
      </w:r>
      <w:r w:rsidRPr="00225B5D">
        <w:t xml:space="preserve">  Os recursos do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serão administrados por um Comitê Gestor, com a seguinte composição:</w:t>
      </w:r>
    </w:p>
    <w:p w14:paraId="507FD51A" w14:textId="77777777" w:rsidR="00225B5D" w:rsidRPr="00225B5D" w:rsidRDefault="00225B5D" w:rsidP="00225B5D">
      <w:pPr>
        <w:ind w:firstLine="1418"/>
        <w:jc w:val="both"/>
      </w:pPr>
    </w:p>
    <w:p w14:paraId="531F2155" w14:textId="7007A3B1" w:rsidR="00225B5D" w:rsidRPr="00225B5D" w:rsidRDefault="00225B5D" w:rsidP="00225B5D">
      <w:pPr>
        <w:ind w:firstLine="1418"/>
        <w:jc w:val="both"/>
      </w:pPr>
      <w:r w:rsidRPr="00225B5D">
        <w:t xml:space="preserve">I – 2 (dois) representantes da </w:t>
      </w:r>
      <w:proofErr w:type="spellStart"/>
      <w:proofErr w:type="gramStart"/>
      <w:r w:rsidRPr="00225B5D">
        <w:t>SMSeg</w:t>
      </w:r>
      <w:proofErr w:type="spellEnd"/>
      <w:proofErr w:type="gramEnd"/>
      <w:r w:rsidRPr="00225B5D">
        <w:t>, sendo 1 (um) da Guarda Municipal e 1 (um) da Defesa Civil;</w:t>
      </w:r>
    </w:p>
    <w:p w14:paraId="6C4EA061" w14:textId="77777777" w:rsidR="00225B5D" w:rsidRPr="00225B5D" w:rsidRDefault="00225B5D" w:rsidP="00225B5D">
      <w:pPr>
        <w:ind w:firstLine="1418"/>
        <w:jc w:val="both"/>
      </w:pPr>
    </w:p>
    <w:p w14:paraId="1F6B95A9" w14:textId="701FAC0B" w:rsidR="00225B5D" w:rsidRPr="00225B5D" w:rsidRDefault="00225B5D" w:rsidP="00225B5D">
      <w:pPr>
        <w:ind w:firstLine="1418"/>
        <w:jc w:val="both"/>
      </w:pPr>
      <w:r w:rsidRPr="00225B5D">
        <w:lastRenderedPageBreak/>
        <w:t>II – 1 (um) representante da Secretaria Municipal da Fazenda (SMF), indicado pelo titular da Secret</w:t>
      </w:r>
      <w:r w:rsidR="002B2ADD">
        <w:t>a</w:t>
      </w:r>
      <w:r w:rsidRPr="00225B5D">
        <w:t>ria;</w:t>
      </w:r>
    </w:p>
    <w:p w14:paraId="7D5947F0" w14:textId="77777777" w:rsidR="00225B5D" w:rsidRPr="00225B5D" w:rsidRDefault="00225B5D" w:rsidP="00225B5D">
      <w:pPr>
        <w:ind w:firstLine="1418"/>
        <w:jc w:val="both"/>
      </w:pPr>
    </w:p>
    <w:p w14:paraId="6529B055" w14:textId="77777777" w:rsidR="00225B5D" w:rsidRPr="00225B5D" w:rsidRDefault="00225B5D" w:rsidP="00225B5D">
      <w:pPr>
        <w:ind w:firstLine="1418"/>
        <w:jc w:val="both"/>
      </w:pPr>
      <w:r w:rsidRPr="00225B5D">
        <w:t xml:space="preserve">III – </w:t>
      </w:r>
      <w:r w:rsidRPr="00ED075A">
        <w:rPr>
          <w:spacing w:val="-4"/>
        </w:rPr>
        <w:t>1 (um) representante do Conselho Municipal de Justiça e Segurança (</w:t>
      </w:r>
      <w:proofErr w:type="spellStart"/>
      <w:r w:rsidRPr="00ED075A">
        <w:rPr>
          <w:spacing w:val="-4"/>
        </w:rPr>
        <w:t>Comjus</w:t>
      </w:r>
      <w:proofErr w:type="spellEnd"/>
      <w:r w:rsidRPr="00ED075A">
        <w:rPr>
          <w:spacing w:val="-4"/>
        </w:rPr>
        <w:t xml:space="preserve">); </w:t>
      </w:r>
      <w:proofErr w:type="gramStart"/>
      <w:r w:rsidRPr="00ED075A">
        <w:rPr>
          <w:spacing w:val="-4"/>
        </w:rPr>
        <w:t>e</w:t>
      </w:r>
      <w:proofErr w:type="gramEnd"/>
    </w:p>
    <w:p w14:paraId="0B5E8752" w14:textId="77777777" w:rsidR="00225B5D" w:rsidRPr="00225B5D" w:rsidRDefault="00225B5D" w:rsidP="00225B5D">
      <w:pPr>
        <w:ind w:firstLine="1418"/>
        <w:jc w:val="both"/>
      </w:pPr>
    </w:p>
    <w:p w14:paraId="447A117B" w14:textId="0DF4857F" w:rsidR="00225B5D" w:rsidRPr="00225B5D" w:rsidRDefault="00225B5D" w:rsidP="00225B5D">
      <w:pPr>
        <w:ind w:firstLine="1418"/>
        <w:jc w:val="both"/>
      </w:pPr>
      <w:r w:rsidRPr="00225B5D">
        <w:t>IV –</w:t>
      </w:r>
      <w:r w:rsidR="0053668C">
        <w:t xml:space="preserve"> </w:t>
      </w:r>
      <w:r w:rsidRPr="00225B5D">
        <w:t>1 (um) representante do Gabinete de Gestão Integrada Municipal (GGI-M).</w:t>
      </w:r>
    </w:p>
    <w:p w14:paraId="19FD7A78" w14:textId="77777777" w:rsidR="00225B5D" w:rsidRPr="00225B5D" w:rsidRDefault="00225B5D" w:rsidP="00225B5D">
      <w:pPr>
        <w:ind w:firstLine="1418"/>
        <w:jc w:val="both"/>
      </w:pPr>
    </w:p>
    <w:p w14:paraId="2C501ED1" w14:textId="57D6F373" w:rsidR="00225B5D" w:rsidRPr="00225B5D" w:rsidRDefault="00225B5D" w:rsidP="00225B5D">
      <w:pPr>
        <w:ind w:firstLine="1418"/>
        <w:jc w:val="both"/>
      </w:pPr>
      <w:r w:rsidRPr="00225B5D">
        <w:rPr>
          <w:b/>
        </w:rPr>
        <w:t>Parágrafo único.</w:t>
      </w:r>
      <w:r w:rsidRPr="00225B5D">
        <w:t xml:space="preserve"> O Comitê Gestor será presidido pelo Secretário Municipal de Segurança, a quem será disponibilizada uma comissão de apoio técnico especial dentro da estrutura orgânica da </w:t>
      </w:r>
      <w:proofErr w:type="spellStart"/>
      <w:proofErr w:type="gramStart"/>
      <w:r w:rsidRPr="00225B5D">
        <w:t>SMSeg</w:t>
      </w:r>
      <w:proofErr w:type="spellEnd"/>
      <w:proofErr w:type="gramEnd"/>
      <w:r w:rsidRPr="00225B5D">
        <w:t>, visando à elaboração e à aprovação de projetos, à análise de propostas, à elaboração e à apresentação de parecer técnico</w:t>
      </w:r>
      <w:r w:rsidR="002B2ADD">
        <w:t>,</w:t>
      </w:r>
      <w:r w:rsidRPr="00225B5D">
        <w:t xml:space="preserve"> à liberação de recursos e à gestão direta do </w:t>
      </w:r>
      <w:proofErr w:type="spellStart"/>
      <w:r w:rsidR="002B2ADD">
        <w:t>Fumspdec</w:t>
      </w:r>
      <w:proofErr w:type="spellEnd"/>
      <w:r w:rsidRPr="00225B5D">
        <w:t xml:space="preserve">. </w:t>
      </w:r>
    </w:p>
    <w:p w14:paraId="18BB0DDF" w14:textId="77777777" w:rsidR="00225B5D" w:rsidRPr="00225B5D" w:rsidRDefault="00225B5D" w:rsidP="00225B5D">
      <w:pPr>
        <w:ind w:firstLine="1418"/>
        <w:jc w:val="both"/>
      </w:pPr>
    </w:p>
    <w:p w14:paraId="5B0FE499" w14:textId="6497F155" w:rsidR="00225B5D" w:rsidRPr="00225B5D" w:rsidRDefault="00225B5D" w:rsidP="00225B5D">
      <w:pPr>
        <w:ind w:firstLine="1418"/>
        <w:jc w:val="both"/>
      </w:pPr>
      <w:bookmarkStart w:id="0" w:name="_gjdgxs" w:colFirst="0" w:colLast="0"/>
      <w:bookmarkEnd w:id="0"/>
      <w:r w:rsidRPr="00225B5D">
        <w:rPr>
          <w:b/>
        </w:rPr>
        <w:t xml:space="preserve">Art. </w:t>
      </w:r>
      <w:r w:rsidR="0024239B">
        <w:rPr>
          <w:b/>
        </w:rPr>
        <w:t>1</w:t>
      </w:r>
      <w:r w:rsidR="0057224A">
        <w:rPr>
          <w:b/>
        </w:rPr>
        <w:t>2</w:t>
      </w:r>
      <w:r w:rsidR="0024239B">
        <w:rPr>
          <w:b/>
        </w:rPr>
        <w:t>.</w:t>
      </w:r>
      <w:r w:rsidRPr="00225B5D">
        <w:t xml:space="preserve">  Compete ao Comitê Gestor do </w:t>
      </w:r>
      <w:proofErr w:type="spellStart"/>
      <w:r w:rsidR="002B2ADD">
        <w:t>Fumspdec</w:t>
      </w:r>
      <w:proofErr w:type="spellEnd"/>
      <w:r w:rsidRPr="00225B5D">
        <w:t>:</w:t>
      </w:r>
    </w:p>
    <w:p w14:paraId="0BC1B174" w14:textId="77777777" w:rsidR="00225B5D" w:rsidRPr="00225B5D" w:rsidRDefault="00225B5D" w:rsidP="00225B5D">
      <w:pPr>
        <w:ind w:firstLine="1418"/>
        <w:jc w:val="both"/>
      </w:pPr>
    </w:p>
    <w:p w14:paraId="20C169E3" w14:textId="77777777" w:rsidR="00225B5D" w:rsidRPr="00225B5D" w:rsidRDefault="00225B5D" w:rsidP="00225B5D">
      <w:pPr>
        <w:ind w:firstLine="1418"/>
        <w:jc w:val="both"/>
      </w:pPr>
      <w:r w:rsidRPr="00225B5D">
        <w:t>I – deliberar a alocação dos seus recursos, observado o planejamento integrado e a política municipal de segurança e defesa civil do Município de Porto Alegre;</w:t>
      </w:r>
    </w:p>
    <w:p w14:paraId="3707EC87" w14:textId="77777777" w:rsidR="00225B5D" w:rsidRPr="00225B5D" w:rsidRDefault="00225B5D" w:rsidP="00225B5D">
      <w:pPr>
        <w:ind w:firstLine="1418"/>
        <w:jc w:val="both"/>
      </w:pPr>
    </w:p>
    <w:p w14:paraId="4609C053" w14:textId="77777777" w:rsidR="00225B5D" w:rsidRPr="00225B5D" w:rsidRDefault="00225B5D" w:rsidP="00225B5D">
      <w:pPr>
        <w:ind w:firstLine="1418"/>
        <w:jc w:val="both"/>
      </w:pPr>
      <w:r w:rsidRPr="00225B5D">
        <w:t>II – acompanhar e avaliar a sua execução, o seu desempenho e os seus resultados financeiros;</w:t>
      </w:r>
    </w:p>
    <w:p w14:paraId="7F23FC5A" w14:textId="77777777" w:rsidR="00225B5D" w:rsidRPr="00225B5D" w:rsidRDefault="00225B5D" w:rsidP="00225B5D">
      <w:pPr>
        <w:ind w:firstLine="1418"/>
        <w:jc w:val="both"/>
      </w:pPr>
    </w:p>
    <w:p w14:paraId="2294FE7C" w14:textId="77777777" w:rsidR="00225B5D" w:rsidRPr="00225B5D" w:rsidRDefault="00225B5D" w:rsidP="00225B5D">
      <w:pPr>
        <w:ind w:firstLine="1418"/>
        <w:jc w:val="both"/>
      </w:pPr>
      <w:r w:rsidRPr="00225B5D">
        <w:t>III – avaliar e aprovar os seus balancetes periódicos e o seu balanço anual;</w:t>
      </w:r>
    </w:p>
    <w:p w14:paraId="48F3A334" w14:textId="77777777" w:rsidR="00225B5D" w:rsidRPr="00225B5D" w:rsidRDefault="00225B5D" w:rsidP="00225B5D">
      <w:pPr>
        <w:ind w:firstLine="1418"/>
        <w:jc w:val="both"/>
      </w:pPr>
    </w:p>
    <w:p w14:paraId="45C8D8A8" w14:textId="77777777" w:rsidR="00225B5D" w:rsidRPr="00225B5D" w:rsidRDefault="00225B5D" w:rsidP="00225B5D">
      <w:pPr>
        <w:ind w:firstLine="1418"/>
        <w:jc w:val="both"/>
      </w:pPr>
      <w:r w:rsidRPr="00225B5D">
        <w:t>IV – fiscalizar os programas e os projetos desenvolvidos com os seus recursos;</w:t>
      </w:r>
    </w:p>
    <w:p w14:paraId="452C8BE8" w14:textId="77777777" w:rsidR="00225B5D" w:rsidRPr="00225B5D" w:rsidRDefault="00225B5D" w:rsidP="00225B5D">
      <w:pPr>
        <w:ind w:firstLine="1418"/>
        <w:jc w:val="both"/>
      </w:pPr>
    </w:p>
    <w:p w14:paraId="59002C2E" w14:textId="77777777" w:rsidR="00225B5D" w:rsidRPr="00225B5D" w:rsidRDefault="00225B5D" w:rsidP="00225B5D">
      <w:pPr>
        <w:ind w:firstLine="1418"/>
        <w:jc w:val="both"/>
      </w:pPr>
      <w:r w:rsidRPr="00225B5D">
        <w:t>V – prestar contas da gestão dos seus recursos para o Tribunal de Contas do Estado do Rio Grande do Sul, com a apresentação de todos os controles contábeis e financeiros;</w:t>
      </w:r>
    </w:p>
    <w:p w14:paraId="76ABC5F0" w14:textId="77777777" w:rsidR="00225B5D" w:rsidRPr="00225B5D" w:rsidRDefault="00225B5D" w:rsidP="00225B5D">
      <w:pPr>
        <w:ind w:firstLine="1418"/>
        <w:jc w:val="both"/>
      </w:pPr>
    </w:p>
    <w:p w14:paraId="36D5713D" w14:textId="77777777" w:rsidR="00225B5D" w:rsidRPr="00225B5D" w:rsidRDefault="00225B5D" w:rsidP="00225B5D">
      <w:pPr>
        <w:ind w:firstLine="1418"/>
        <w:jc w:val="both"/>
      </w:pPr>
      <w:r w:rsidRPr="00225B5D">
        <w:t xml:space="preserve">VI – aprovar projetos somente com fonte de custeio prévio; </w:t>
      </w:r>
      <w:proofErr w:type="gramStart"/>
      <w:r w:rsidRPr="00225B5D">
        <w:t>e</w:t>
      </w:r>
      <w:proofErr w:type="gramEnd"/>
    </w:p>
    <w:p w14:paraId="3565FE1D" w14:textId="77777777" w:rsidR="00225B5D" w:rsidRPr="00225B5D" w:rsidRDefault="00225B5D" w:rsidP="00225B5D">
      <w:pPr>
        <w:ind w:firstLine="1418"/>
        <w:jc w:val="both"/>
      </w:pPr>
    </w:p>
    <w:p w14:paraId="24D266EB" w14:textId="77777777" w:rsidR="00225B5D" w:rsidRPr="00225B5D" w:rsidRDefault="00225B5D" w:rsidP="00225B5D">
      <w:pPr>
        <w:ind w:firstLine="1418"/>
        <w:jc w:val="both"/>
      </w:pPr>
      <w:r w:rsidRPr="00225B5D">
        <w:t>VII – controlar o ato administrativo nos termos legais e constitucionais, em especial, nos termos dos princípios da legalidade, da impessoalidade, da moralidade, da publicidade e da eficiência que conformam a boa administração.</w:t>
      </w:r>
    </w:p>
    <w:p w14:paraId="36C30AAE" w14:textId="77777777" w:rsidR="00225B5D" w:rsidRPr="00225B5D" w:rsidRDefault="00225B5D" w:rsidP="00225B5D">
      <w:pPr>
        <w:ind w:firstLine="1418"/>
        <w:jc w:val="both"/>
      </w:pPr>
    </w:p>
    <w:p w14:paraId="737D8FB9" w14:textId="34123B3F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1º</w:t>
      </w:r>
      <w:proofErr w:type="gramStart"/>
      <w:r w:rsidRPr="00225B5D">
        <w:t xml:space="preserve">  </w:t>
      </w:r>
      <w:proofErr w:type="gramEnd"/>
      <w:r w:rsidRPr="00225B5D">
        <w:t xml:space="preserve">Os projetos financiados pelo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serão aprovados pelo seu Comitê Gestor após a análise técnica precedente e com o parecer final do Secretário Municipal de Segurança.</w:t>
      </w:r>
    </w:p>
    <w:p w14:paraId="32FF963B" w14:textId="77777777" w:rsidR="00225B5D" w:rsidRPr="00225B5D" w:rsidRDefault="00225B5D" w:rsidP="00225B5D">
      <w:pPr>
        <w:ind w:firstLine="1418"/>
        <w:jc w:val="both"/>
      </w:pPr>
    </w:p>
    <w:p w14:paraId="1233302D" w14:textId="3A77B2E8" w:rsidR="00225B5D" w:rsidRPr="00225B5D" w:rsidRDefault="00225B5D" w:rsidP="00225B5D">
      <w:pPr>
        <w:ind w:firstLine="1418"/>
        <w:jc w:val="both"/>
      </w:pPr>
      <w:r w:rsidRPr="00225B5D">
        <w:rPr>
          <w:b/>
        </w:rPr>
        <w:t>§ 2º</w:t>
      </w:r>
      <w:proofErr w:type="gramStart"/>
      <w:r w:rsidRPr="00225B5D">
        <w:t xml:space="preserve">  </w:t>
      </w:r>
      <w:proofErr w:type="gramEnd"/>
      <w:r w:rsidRPr="00225B5D">
        <w:t xml:space="preserve">As decisões do Comitê Gestor serão homologadas pelo </w:t>
      </w:r>
      <w:r w:rsidR="002B2ADD">
        <w:t>p</w:t>
      </w:r>
      <w:r w:rsidRPr="00225B5D">
        <w:t>refeito.</w:t>
      </w:r>
    </w:p>
    <w:p w14:paraId="50CBE08D" w14:textId="77777777" w:rsidR="00225B5D" w:rsidRPr="00225B5D" w:rsidRDefault="00225B5D" w:rsidP="00225B5D">
      <w:pPr>
        <w:ind w:firstLine="1418"/>
        <w:jc w:val="both"/>
      </w:pPr>
    </w:p>
    <w:p w14:paraId="38724F86" w14:textId="22B20DDD" w:rsidR="00225B5D" w:rsidRPr="00225B5D" w:rsidRDefault="00225B5D" w:rsidP="00225B5D">
      <w:pPr>
        <w:ind w:firstLine="1418"/>
        <w:jc w:val="both"/>
      </w:pPr>
      <w:r w:rsidRPr="00225B5D">
        <w:rPr>
          <w:b/>
        </w:rPr>
        <w:t>Art. 1</w:t>
      </w:r>
      <w:r w:rsidR="0057224A">
        <w:rPr>
          <w:b/>
        </w:rPr>
        <w:t>3</w:t>
      </w:r>
      <w:r w:rsidRPr="00225B5D">
        <w:rPr>
          <w:b/>
        </w:rPr>
        <w:t xml:space="preserve">. </w:t>
      </w:r>
      <w:r w:rsidRPr="00225B5D">
        <w:t xml:space="preserve"> Os bens adquiridos com os recursos do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serão incorporados ao patrimônio municipal, registrando-se a fonte de aquisição, bem como serão controlados e administrados pelo Executivo Municipal.</w:t>
      </w:r>
    </w:p>
    <w:p w14:paraId="14619A67" w14:textId="77777777" w:rsidR="00225B5D" w:rsidRPr="00225B5D" w:rsidRDefault="00225B5D" w:rsidP="00225B5D">
      <w:pPr>
        <w:ind w:firstLine="1418"/>
        <w:jc w:val="both"/>
      </w:pPr>
    </w:p>
    <w:p w14:paraId="7F6D2945" w14:textId="30E036F9" w:rsidR="00225B5D" w:rsidRPr="00225B5D" w:rsidRDefault="00225B5D" w:rsidP="00225B5D">
      <w:pPr>
        <w:ind w:firstLine="1418"/>
        <w:jc w:val="both"/>
      </w:pPr>
      <w:r w:rsidRPr="00225B5D">
        <w:rPr>
          <w:b/>
        </w:rPr>
        <w:lastRenderedPageBreak/>
        <w:t>Art. 1</w:t>
      </w:r>
      <w:r w:rsidR="0057224A">
        <w:rPr>
          <w:b/>
        </w:rPr>
        <w:t>4</w:t>
      </w:r>
      <w:r w:rsidRPr="00225B5D">
        <w:rPr>
          <w:b/>
        </w:rPr>
        <w:t xml:space="preserve">.  </w:t>
      </w:r>
      <w:r w:rsidRPr="00225B5D">
        <w:t xml:space="preserve">O órgão responsável pelo controle patrimonial do Executivo Municipal apresentará, ao final de cada exercício e sempre que solicitada, a relação dos bens adquiridos com recursos do </w:t>
      </w:r>
      <w:proofErr w:type="spellStart"/>
      <w:r w:rsidR="002B2ADD">
        <w:t>Fumspdec</w:t>
      </w:r>
      <w:proofErr w:type="spellEnd"/>
      <w:r w:rsidR="002B2ADD">
        <w:t xml:space="preserve"> </w:t>
      </w:r>
      <w:r w:rsidRPr="00225B5D">
        <w:t>ou que lhe venham a ser doados.</w:t>
      </w:r>
    </w:p>
    <w:p w14:paraId="19D543B0" w14:textId="77777777" w:rsidR="00225B5D" w:rsidRPr="00225B5D" w:rsidRDefault="00225B5D" w:rsidP="00225B5D">
      <w:pPr>
        <w:ind w:firstLine="1418"/>
        <w:jc w:val="both"/>
      </w:pPr>
    </w:p>
    <w:p w14:paraId="25928816" w14:textId="24A9B5B7" w:rsidR="00225B5D" w:rsidRPr="00225B5D" w:rsidRDefault="00225B5D" w:rsidP="00225B5D">
      <w:pPr>
        <w:ind w:firstLine="1418"/>
        <w:jc w:val="both"/>
      </w:pPr>
      <w:r w:rsidRPr="00225B5D">
        <w:rPr>
          <w:b/>
        </w:rPr>
        <w:t>Art. 1</w:t>
      </w:r>
      <w:r w:rsidR="0057224A">
        <w:rPr>
          <w:b/>
        </w:rPr>
        <w:t>5</w:t>
      </w:r>
      <w:r w:rsidRPr="00225B5D">
        <w:rPr>
          <w:b/>
        </w:rPr>
        <w:t>.</w:t>
      </w:r>
      <w:r w:rsidRPr="00225B5D">
        <w:t xml:space="preserve">  Fica o Executivo Municipal autorizado a abrir créditos adicionais na Lei Orçamentária Anual (LOA), obedecidas </w:t>
      </w:r>
      <w:proofErr w:type="gramStart"/>
      <w:r w:rsidRPr="00225B5D">
        <w:t>as</w:t>
      </w:r>
      <w:proofErr w:type="gramEnd"/>
      <w:r w:rsidRPr="00225B5D">
        <w:t xml:space="preserve"> prescrições contidas nos </w:t>
      </w:r>
      <w:proofErr w:type="spellStart"/>
      <w:r w:rsidRPr="00225B5D">
        <w:t>incs</w:t>
      </w:r>
      <w:proofErr w:type="spellEnd"/>
      <w:r w:rsidRPr="00225B5D">
        <w:t>. I a IV do § 1º do art. 43 da Lei Federal nº 4.320, de 17 de março de 1964, e alterações posteriores, encaminhando, se necessário, projetos de lei para alterações da Lei de Diretrizes Orçamentárias (LDO) e do Plano Plurianual (PPA) para atender às despesas decorrentes desta Lei Complementar.</w:t>
      </w:r>
    </w:p>
    <w:p w14:paraId="017B82F9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7A5C28CD" w14:textId="1DACFD5B" w:rsidR="00225B5D" w:rsidRDefault="00225B5D" w:rsidP="00225B5D">
      <w:pPr>
        <w:ind w:firstLine="1418"/>
        <w:jc w:val="both"/>
      </w:pPr>
      <w:r w:rsidRPr="00225B5D">
        <w:rPr>
          <w:b/>
        </w:rPr>
        <w:t>Art. 1</w:t>
      </w:r>
      <w:r w:rsidR="0057224A">
        <w:rPr>
          <w:b/>
        </w:rPr>
        <w:t>6</w:t>
      </w:r>
      <w:r w:rsidRPr="00225B5D">
        <w:rPr>
          <w:b/>
        </w:rPr>
        <w:t xml:space="preserve">.  </w:t>
      </w:r>
      <w:r w:rsidRPr="00225B5D">
        <w:t>As despesas decorrentes da execução desta Lei Complementar correrão por conta de dotações orçamentárias próprias, suplementadas, se necessário.</w:t>
      </w:r>
    </w:p>
    <w:p w14:paraId="6ACBF63D" w14:textId="2DB26C09" w:rsidR="00FD0A4F" w:rsidRDefault="00FD0A4F" w:rsidP="00225B5D">
      <w:pPr>
        <w:ind w:firstLine="1418"/>
        <w:jc w:val="both"/>
      </w:pPr>
    </w:p>
    <w:p w14:paraId="68BB06E5" w14:textId="26AFD2CD" w:rsidR="00225B5D" w:rsidRPr="00225B5D" w:rsidRDefault="00225B5D" w:rsidP="00225B5D">
      <w:pPr>
        <w:ind w:firstLine="1418"/>
        <w:jc w:val="both"/>
      </w:pPr>
      <w:r w:rsidRPr="00225B5D">
        <w:rPr>
          <w:b/>
        </w:rPr>
        <w:t>Art. 1</w:t>
      </w:r>
      <w:r w:rsidR="0057224A">
        <w:rPr>
          <w:b/>
        </w:rPr>
        <w:t>7</w:t>
      </w:r>
      <w:r w:rsidRPr="00225B5D">
        <w:rPr>
          <w:b/>
        </w:rPr>
        <w:t>.</w:t>
      </w:r>
      <w:r w:rsidRPr="00225B5D">
        <w:t xml:space="preserve">  Esta Lei Complementar entra em vigor em 1º de </w:t>
      </w:r>
      <w:r w:rsidR="00607341">
        <w:t>setembro</w:t>
      </w:r>
      <w:r w:rsidR="00607341" w:rsidRPr="00225B5D">
        <w:t xml:space="preserve"> </w:t>
      </w:r>
      <w:r w:rsidRPr="00225B5D">
        <w:t>de 2023.</w:t>
      </w:r>
    </w:p>
    <w:p w14:paraId="6A047C2B" w14:textId="77777777" w:rsidR="00225B5D" w:rsidRPr="00225B5D" w:rsidRDefault="00225B5D" w:rsidP="00225B5D">
      <w:pPr>
        <w:ind w:firstLine="1418"/>
        <w:jc w:val="both"/>
        <w:rPr>
          <w:b/>
        </w:rPr>
      </w:pPr>
    </w:p>
    <w:p w14:paraId="6C6043CF" w14:textId="4236C53C" w:rsidR="00607341" w:rsidRDefault="00607341" w:rsidP="00607341">
      <w:pPr>
        <w:ind w:firstLine="1418"/>
        <w:jc w:val="both"/>
      </w:pPr>
      <w:r w:rsidRPr="00607341">
        <w:rPr>
          <w:b/>
        </w:rPr>
        <w:t>Art. 1</w:t>
      </w:r>
      <w:r w:rsidR="0057224A">
        <w:rPr>
          <w:b/>
        </w:rPr>
        <w:t>8</w:t>
      </w:r>
      <w:r w:rsidRPr="00607341">
        <w:rPr>
          <w:b/>
        </w:rPr>
        <w:t>.</w:t>
      </w:r>
      <w:r>
        <w:rPr>
          <w:b/>
        </w:rPr>
        <w:t xml:space="preserve">  </w:t>
      </w:r>
      <w:r>
        <w:t>Ficam revogados:</w:t>
      </w:r>
    </w:p>
    <w:p w14:paraId="44164240" w14:textId="77777777" w:rsidR="00607341" w:rsidRDefault="00607341" w:rsidP="00607341">
      <w:pPr>
        <w:ind w:firstLine="1418"/>
        <w:jc w:val="both"/>
      </w:pPr>
    </w:p>
    <w:p w14:paraId="24F87A60" w14:textId="77777777" w:rsidR="00607341" w:rsidRDefault="00607341" w:rsidP="00607341">
      <w:pPr>
        <w:ind w:firstLine="1418"/>
        <w:jc w:val="both"/>
      </w:pPr>
      <w:r>
        <w:t>I – a Lei Complementar nº 672, de 1º de fevereiro de 2011;</w:t>
      </w:r>
    </w:p>
    <w:p w14:paraId="6B7B88A4" w14:textId="77777777" w:rsidR="00607341" w:rsidRDefault="00607341" w:rsidP="00607341">
      <w:pPr>
        <w:ind w:firstLine="1418"/>
        <w:jc w:val="both"/>
      </w:pPr>
    </w:p>
    <w:p w14:paraId="7D35FEA0" w14:textId="77777777" w:rsidR="00607341" w:rsidRDefault="00607341" w:rsidP="00607341">
      <w:pPr>
        <w:ind w:firstLine="1418"/>
        <w:jc w:val="both"/>
      </w:pPr>
      <w:r>
        <w:t xml:space="preserve">II – os </w:t>
      </w:r>
      <w:proofErr w:type="spellStart"/>
      <w:r>
        <w:t>arts</w:t>
      </w:r>
      <w:proofErr w:type="spellEnd"/>
      <w:r>
        <w:t>. 1º, 2º, 3º, 4º, 5º, 6º, 7º, 8º e 10-A da Lei Complementar nº 744, de 28 de outubro de 2014;</w:t>
      </w:r>
    </w:p>
    <w:p w14:paraId="1B76347E" w14:textId="77777777" w:rsidR="00607341" w:rsidRDefault="00607341" w:rsidP="00607341">
      <w:pPr>
        <w:ind w:firstLine="1418"/>
        <w:jc w:val="both"/>
      </w:pPr>
    </w:p>
    <w:p w14:paraId="20C87CB3" w14:textId="77777777" w:rsidR="00607341" w:rsidRDefault="00607341" w:rsidP="00607341">
      <w:pPr>
        <w:ind w:firstLine="1418"/>
        <w:jc w:val="both"/>
      </w:pPr>
      <w:r>
        <w:t xml:space="preserve">III – os </w:t>
      </w:r>
      <w:proofErr w:type="spellStart"/>
      <w:r>
        <w:t>arts</w:t>
      </w:r>
      <w:proofErr w:type="spellEnd"/>
      <w:r>
        <w:t xml:space="preserve">. 14, 15, 17, 18, 19, 19-A e o inc. II do art. 16 da Lei Complementar nº 662, de </w:t>
      </w:r>
      <w:proofErr w:type="gramStart"/>
      <w:r>
        <w:t>7</w:t>
      </w:r>
      <w:proofErr w:type="gramEnd"/>
      <w:r>
        <w:t xml:space="preserve"> de dezembro de 2010;</w:t>
      </w:r>
    </w:p>
    <w:p w14:paraId="466497F9" w14:textId="77777777" w:rsidR="00607341" w:rsidRDefault="00607341" w:rsidP="00607341">
      <w:pPr>
        <w:ind w:firstLine="1418"/>
        <w:jc w:val="both"/>
      </w:pPr>
    </w:p>
    <w:p w14:paraId="05AEBEED" w14:textId="56CFCC91" w:rsidR="00607341" w:rsidRDefault="00607341" w:rsidP="00607341">
      <w:pPr>
        <w:ind w:firstLine="1418"/>
        <w:jc w:val="both"/>
      </w:pPr>
      <w:r>
        <w:t xml:space="preserve">IV – os </w:t>
      </w:r>
      <w:proofErr w:type="spellStart"/>
      <w:r>
        <w:t>arts</w:t>
      </w:r>
      <w:proofErr w:type="spellEnd"/>
      <w:r>
        <w:t>. 8º, 9º, 10, 11, 12, 13 e 13-A e o inc. X do art. 7º da Lei Complementar nº 447, de 10 de maio de 2000;</w:t>
      </w:r>
    </w:p>
    <w:p w14:paraId="1BDF3AF4" w14:textId="77777777" w:rsidR="00607341" w:rsidRDefault="00607341" w:rsidP="00607341">
      <w:pPr>
        <w:ind w:firstLine="1418"/>
        <w:jc w:val="both"/>
      </w:pPr>
    </w:p>
    <w:p w14:paraId="5DE56699" w14:textId="1687315D" w:rsidR="00607341" w:rsidRDefault="00607341" w:rsidP="00607341">
      <w:pPr>
        <w:ind w:firstLine="1418"/>
        <w:jc w:val="both"/>
      </w:pPr>
      <w:r>
        <w:t>V – a Lei Complementar nº 762, de 12 de junho de 2015;</w:t>
      </w:r>
    </w:p>
    <w:p w14:paraId="449DF21E" w14:textId="77777777" w:rsidR="00607341" w:rsidRDefault="00607341" w:rsidP="00607341">
      <w:pPr>
        <w:ind w:firstLine="1418"/>
        <w:jc w:val="both"/>
      </w:pPr>
    </w:p>
    <w:p w14:paraId="7A5E505F" w14:textId="5B7D8AB6" w:rsidR="00607341" w:rsidRDefault="00607341" w:rsidP="00607341">
      <w:pPr>
        <w:ind w:firstLine="1418"/>
        <w:jc w:val="both"/>
      </w:pPr>
      <w:r>
        <w:t xml:space="preserve">VI – a Lei nº 4.349, de 30 de novembro de 1977; </w:t>
      </w:r>
    </w:p>
    <w:p w14:paraId="0F3E46CC" w14:textId="77777777" w:rsidR="00607341" w:rsidRDefault="00607341" w:rsidP="00607341">
      <w:pPr>
        <w:ind w:firstLine="1418"/>
        <w:jc w:val="both"/>
      </w:pPr>
    </w:p>
    <w:p w14:paraId="189BF329" w14:textId="56C85CA2" w:rsidR="00607341" w:rsidRDefault="00607341" w:rsidP="00607341">
      <w:pPr>
        <w:ind w:firstLine="1418"/>
        <w:jc w:val="both"/>
      </w:pPr>
      <w:r>
        <w:t xml:space="preserve">VII – a Lei Complementar nº 822, de 13 de dezembro de 2017; </w:t>
      </w:r>
    </w:p>
    <w:p w14:paraId="31CC1AF3" w14:textId="33F87265" w:rsidR="00607341" w:rsidRDefault="00607341" w:rsidP="00607341">
      <w:pPr>
        <w:ind w:firstLine="1418"/>
        <w:jc w:val="both"/>
      </w:pPr>
    </w:p>
    <w:p w14:paraId="6467FBA5" w14:textId="6D53A4C5" w:rsidR="007E650D" w:rsidRDefault="007E650D" w:rsidP="007E650D">
      <w:pPr>
        <w:ind w:firstLine="1418"/>
        <w:jc w:val="both"/>
      </w:pPr>
      <w:r>
        <w:t xml:space="preserve">VIII – a Lei Complementar nº 821, de 21 de novembro de 2017; </w:t>
      </w:r>
    </w:p>
    <w:p w14:paraId="18B6B2DC" w14:textId="77777777" w:rsidR="007E650D" w:rsidRDefault="007E650D" w:rsidP="00607341">
      <w:pPr>
        <w:ind w:firstLine="1418"/>
        <w:jc w:val="both"/>
      </w:pPr>
    </w:p>
    <w:p w14:paraId="7E32B8CF" w14:textId="5350745C" w:rsidR="00607341" w:rsidRDefault="00607341" w:rsidP="00607341">
      <w:pPr>
        <w:ind w:firstLine="1418"/>
        <w:jc w:val="both"/>
      </w:pPr>
      <w:r>
        <w:t xml:space="preserve">IX – o art. 7º da Lei nº 10.260, de 28 de setembro de 2007; </w:t>
      </w:r>
    </w:p>
    <w:p w14:paraId="7AE8E9E9" w14:textId="77777777" w:rsidR="00607341" w:rsidRDefault="00607341" w:rsidP="00607341">
      <w:pPr>
        <w:spacing w:line="360" w:lineRule="auto"/>
        <w:ind w:firstLine="1418"/>
        <w:jc w:val="both"/>
        <w:rPr>
          <w:b/>
        </w:rPr>
      </w:pPr>
    </w:p>
    <w:p w14:paraId="546294A4" w14:textId="5F96A364" w:rsidR="00607341" w:rsidRDefault="00607341" w:rsidP="00607341">
      <w:pPr>
        <w:spacing w:line="360" w:lineRule="auto"/>
        <w:ind w:firstLine="1418"/>
        <w:jc w:val="both"/>
      </w:pPr>
      <w:r>
        <w:t>X – o inc</w:t>
      </w:r>
      <w:r w:rsidR="006C2645">
        <w:t>.</w:t>
      </w:r>
      <w:r>
        <w:t xml:space="preserve"> II do art. 9º da Lei nº 6.099, de </w:t>
      </w:r>
      <w:proofErr w:type="gramStart"/>
      <w:r>
        <w:t>3</w:t>
      </w:r>
      <w:proofErr w:type="gramEnd"/>
      <w:r>
        <w:t xml:space="preserve"> de fevereiro de 1988; e</w:t>
      </w:r>
    </w:p>
    <w:p w14:paraId="64ED414D" w14:textId="747D474F" w:rsidR="00BC6C54" w:rsidRDefault="00BC6C54">
      <w:r>
        <w:br w:type="page"/>
      </w:r>
    </w:p>
    <w:p w14:paraId="0525A0C9" w14:textId="77777777" w:rsidR="00607341" w:rsidRDefault="00607341" w:rsidP="00607341">
      <w:pPr>
        <w:ind w:firstLine="1418"/>
        <w:jc w:val="both"/>
      </w:pPr>
      <w:bookmarkStart w:id="1" w:name="_GoBack"/>
      <w:bookmarkEnd w:id="1"/>
    </w:p>
    <w:p w14:paraId="7CEF0C1F" w14:textId="7B4E05B7" w:rsidR="00607341" w:rsidRDefault="00607341" w:rsidP="00607341">
      <w:pPr>
        <w:ind w:firstLine="1418"/>
        <w:jc w:val="both"/>
      </w:pPr>
      <w:r>
        <w:t xml:space="preserve">XI – o inc. II do art. 3º da Lei nº 7.328, de </w:t>
      </w:r>
      <w:proofErr w:type="gramStart"/>
      <w:r>
        <w:t>4</w:t>
      </w:r>
      <w:proofErr w:type="gramEnd"/>
      <w:r>
        <w:t xml:space="preserve"> de outubro de 1993.</w:t>
      </w:r>
    </w:p>
    <w:p w14:paraId="3FBC75CC" w14:textId="77777777" w:rsidR="00520E5F" w:rsidRDefault="00520E5F" w:rsidP="00607341">
      <w:pPr>
        <w:ind w:firstLine="1418"/>
        <w:jc w:val="both"/>
      </w:pPr>
    </w:p>
    <w:p w14:paraId="7C78D5F1" w14:textId="36F0DC18" w:rsidR="00520E5F" w:rsidRDefault="00520E5F" w:rsidP="00520E5F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BC6C54">
        <w:t>21</w:t>
      </w:r>
      <w:r>
        <w:t xml:space="preserve"> de </w:t>
      </w:r>
      <w:r w:rsidR="00BC6C54">
        <w:t xml:space="preserve">setembro </w:t>
      </w:r>
      <w:r>
        <w:t>de 2023.</w:t>
      </w:r>
    </w:p>
    <w:p w14:paraId="42B47516" w14:textId="77777777" w:rsidR="00520E5F" w:rsidRDefault="00520E5F" w:rsidP="00520E5F">
      <w:pPr>
        <w:tabs>
          <w:tab w:val="left" w:pos="2085"/>
        </w:tabs>
        <w:jc w:val="both"/>
      </w:pPr>
      <w:r>
        <w:tab/>
      </w:r>
    </w:p>
    <w:p w14:paraId="1FFCB49F" w14:textId="77777777" w:rsidR="00520E5F" w:rsidRDefault="00520E5F" w:rsidP="00520E5F">
      <w:pPr>
        <w:tabs>
          <w:tab w:val="left" w:pos="1560"/>
        </w:tabs>
        <w:jc w:val="center"/>
      </w:pPr>
    </w:p>
    <w:p w14:paraId="3CA9F341" w14:textId="77777777" w:rsidR="00520E5F" w:rsidRDefault="00520E5F" w:rsidP="00520E5F">
      <w:pPr>
        <w:tabs>
          <w:tab w:val="left" w:pos="1560"/>
        </w:tabs>
        <w:jc w:val="center"/>
      </w:pPr>
    </w:p>
    <w:p w14:paraId="5EE5E6FE" w14:textId="77777777" w:rsidR="00520E5F" w:rsidRDefault="00520E5F" w:rsidP="00520E5F">
      <w:pPr>
        <w:tabs>
          <w:tab w:val="left" w:pos="1560"/>
        </w:tabs>
        <w:jc w:val="center"/>
      </w:pPr>
      <w:r>
        <w:t>Sebastião Melo,</w:t>
      </w:r>
    </w:p>
    <w:p w14:paraId="34DB8B12" w14:textId="77777777" w:rsidR="00520E5F" w:rsidRDefault="00520E5F" w:rsidP="00520E5F">
      <w:pPr>
        <w:tabs>
          <w:tab w:val="left" w:pos="1560"/>
        </w:tabs>
        <w:jc w:val="center"/>
      </w:pPr>
      <w:r>
        <w:t>Prefeito de Porto Alegre.</w:t>
      </w:r>
    </w:p>
    <w:p w14:paraId="6573017C" w14:textId="77777777" w:rsidR="00520E5F" w:rsidRDefault="00520E5F" w:rsidP="00520E5F">
      <w:pPr>
        <w:tabs>
          <w:tab w:val="left" w:pos="3555"/>
        </w:tabs>
        <w:jc w:val="both"/>
      </w:pPr>
      <w:r>
        <w:tab/>
      </w:r>
    </w:p>
    <w:p w14:paraId="080CEAFC" w14:textId="77777777" w:rsidR="00520E5F" w:rsidRDefault="00520E5F" w:rsidP="00520E5F">
      <w:pPr>
        <w:jc w:val="both"/>
      </w:pPr>
      <w:r>
        <w:t>Registre-se e publique-se.</w:t>
      </w:r>
    </w:p>
    <w:p w14:paraId="729F7F77" w14:textId="77777777" w:rsidR="00520E5F" w:rsidRDefault="00520E5F" w:rsidP="00520E5F">
      <w:pPr>
        <w:jc w:val="both"/>
      </w:pPr>
    </w:p>
    <w:p w14:paraId="6BE9E1BA" w14:textId="77777777" w:rsidR="00520E5F" w:rsidRDefault="00520E5F" w:rsidP="00520E5F">
      <w:pPr>
        <w:jc w:val="both"/>
      </w:pPr>
    </w:p>
    <w:p w14:paraId="06859330" w14:textId="77777777" w:rsidR="00520E5F" w:rsidRDefault="00520E5F" w:rsidP="00520E5F">
      <w:pPr>
        <w:jc w:val="both"/>
      </w:pPr>
    </w:p>
    <w:p w14:paraId="4D6C3A3B" w14:textId="77777777" w:rsidR="00520E5F" w:rsidRDefault="00520E5F" w:rsidP="00520E5F">
      <w:r>
        <w:t>Roberto Silva da Rocha,</w:t>
      </w:r>
    </w:p>
    <w:p w14:paraId="4C02C033" w14:textId="77777777" w:rsidR="00520E5F" w:rsidRDefault="00520E5F" w:rsidP="00520E5F">
      <w:pPr>
        <w:jc w:val="both"/>
        <w:rPr>
          <w:rFonts w:eastAsia="Times"/>
          <w:sz w:val="20"/>
          <w:szCs w:val="20"/>
        </w:rPr>
      </w:pPr>
      <w:r>
        <w:t>Procurador-Geral do Município.</w:t>
      </w:r>
      <w:r>
        <w:rPr>
          <w:rFonts w:eastAsia="Times"/>
          <w:sz w:val="20"/>
          <w:szCs w:val="20"/>
        </w:rPr>
        <w:t xml:space="preserve"> </w:t>
      </w:r>
    </w:p>
    <w:p w14:paraId="3BFFF7E3" w14:textId="77777777" w:rsidR="00520E5F" w:rsidRPr="001D57BF" w:rsidRDefault="00520E5F" w:rsidP="00607341">
      <w:pPr>
        <w:ind w:firstLine="1418"/>
        <w:jc w:val="both"/>
      </w:pPr>
    </w:p>
    <w:p w14:paraId="73FC9396" w14:textId="3BB6D961" w:rsidR="009735AE" w:rsidRDefault="009735AE" w:rsidP="009735AE">
      <w:pPr>
        <w:jc w:val="both"/>
        <w:rPr>
          <w:color w:val="000000"/>
        </w:rPr>
      </w:pPr>
    </w:p>
    <w:sectPr w:rsidR="009735AE" w:rsidSect="00BC6C54"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83D47" w14:textId="77777777" w:rsidR="00BE433D" w:rsidRDefault="00BE433D">
      <w:r>
        <w:separator/>
      </w:r>
    </w:p>
  </w:endnote>
  <w:endnote w:type="continuationSeparator" w:id="0">
    <w:p w14:paraId="627E11A5" w14:textId="77777777" w:rsidR="00BE433D" w:rsidRDefault="00BE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93DDB" w14:textId="77777777" w:rsidR="00BE433D" w:rsidRDefault="00BE433D">
      <w:r>
        <w:separator/>
      </w:r>
    </w:p>
  </w:footnote>
  <w:footnote w:type="continuationSeparator" w:id="0">
    <w:p w14:paraId="17B98018" w14:textId="77777777" w:rsidR="00BE433D" w:rsidRDefault="00BE4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11692"/>
    <w:rsid w:val="00015252"/>
    <w:rsid w:val="00015CA8"/>
    <w:rsid w:val="00016A0A"/>
    <w:rsid w:val="000173CA"/>
    <w:rsid w:val="000178CF"/>
    <w:rsid w:val="00035F71"/>
    <w:rsid w:val="00037D55"/>
    <w:rsid w:val="00055A6D"/>
    <w:rsid w:val="00056BE5"/>
    <w:rsid w:val="0006097D"/>
    <w:rsid w:val="00064532"/>
    <w:rsid w:val="00064841"/>
    <w:rsid w:val="0006500A"/>
    <w:rsid w:val="00071B16"/>
    <w:rsid w:val="00076104"/>
    <w:rsid w:val="00076AC6"/>
    <w:rsid w:val="00082FA8"/>
    <w:rsid w:val="0008443B"/>
    <w:rsid w:val="00091EE7"/>
    <w:rsid w:val="00093BF0"/>
    <w:rsid w:val="000A1E40"/>
    <w:rsid w:val="000B2155"/>
    <w:rsid w:val="000B28A5"/>
    <w:rsid w:val="000C059C"/>
    <w:rsid w:val="000C4AFE"/>
    <w:rsid w:val="000C66DD"/>
    <w:rsid w:val="000D37E7"/>
    <w:rsid w:val="000D6602"/>
    <w:rsid w:val="000D78D4"/>
    <w:rsid w:val="000E0A19"/>
    <w:rsid w:val="000E56C2"/>
    <w:rsid w:val="000F2771"/>
    <w:rsid w:val="000F397A"/>
    <w:rsid w:val="000F3F33"/>
    <w:rsid w:val="000F51FD"/>
    <w:rsid w:val="0010069F"/>
    <w:rsid w:val="001050BD"/>
    <w:rsid w:val="00106929"/>
    <w:rsid w:val="00107D67"/>
    <w:rsid w:val="0011227F"/>
    <w:rsid w:val="0011581C"/>
    <w:rsid w:val="001169B7"/>
    <w:rsid w:val="00122273"/>
    <w:rsid w:val="001259DA"/>
    <w:rsid w:val="00134BDB"/>
    <w:rsid w:val="00152260"/>
    <w:rsid w:val="00157493"/>
    <w:rsid w:val="00166B6C"/>
    <w:rsid w:val="00175655"/>
    <w:rsid w:val="001769C5"/>
    <w:rsid w:val="00177467"/>
    <w:rsid w:val="001821C2"/>
    <w:rsid w:val="001846B7"/>
    <w:rsid w:val="00184D20"/>
    <w:rsid w:val="00186391"/>
    <w:rsid w:val="00187201"/>
    <w:rsid w:val="001942CF"/>
    <w:rsid w:val="00194762"/>
    <w:rsid w:val="001A10B1"/>
    <w:rsid w:val="001A128D"/>
    <w:rsid w:val="001A1BB0"/>
    <w:rsid w:val="001A2634"/>
    <w:rsid w:val="001B5B6B"/>
    <w:rsid w:val="001C3B07"/>
    <w:rsid w:val="001C4429"/>
    <w:rsid w:val="001C4D7A"/>
    <w:rsid w:val="001C4E93"/>
    <w:rsid w:val="001C5A51"/>
    <w:rsid w:val="001D7553"/>
    <w:rsid w:val="001E139B"/>
    <w:rsid w:val="001E35E3"/>
    <w:rsid w:val="001E3A3F"/>
    <w:rsid w:val="001F29B0"/>
    <w:rsid w:val="00203DBC"/>
    <w:rsid w:val="002075E6"/>
    <w:rsid w:val="00212014"/>
    <w:rsid w:val="00216642"/>
    <w:rsid w:val="00220A2E"/>
    <w:rsid w:val="00220FC0"/>
    <w:rsid w:val="0022169F"/>
    <w:rsid w:val="00222757"/>
    <w:rsid w:val="002237E8"/>
    <w:rsid w:val="00224903"/>
    <w:rsid w:val="00225B5D"/>
    <w:rsid w:val="002312F1"/>
    <w:rsid w:val="00236645"/>
    <w:rsid w:val="0024239B"/>
    <w:rsid w:val="002448B9"/>
    <w:rsid w:val="00244F14"/>
    <w:rsid w:val="0025042B"/>
    <w:rsid w:val="0025132B"/>
    <w:rsid w:val="00252AB2"/>
    <w:rsid w:val="00256603"/>
    <w:rsid w:val="00264A2E"/>
    <w:rsid w:val="002658B8"/>
    <w:rsid w:val="00266699"/>
    <w:rsid w:val="0027081F"/>
    <w:rsid w:val="00283E7F"/>
    <w:rsid w:val="00286811"/>
    <w:rsid w:val="00291CE1"/>
    <w:rsid w:val="00297B2B"/>
    <w:rsid w:val="002A1A68"/>
    <w:rsid w:val="002B24E9"/>
    <w:rsid w:val="002B2ADD"/>
    <w:rsid w:val="002B362E"/>
    <w:rsid w:val="002C04FA"/>
    <w:rsid w:val="002C4824"/>
    <w:rsid w:val="002E1584"/>
    <w:rsid w:val="002E259F"/>
    <w:rsid w:val="002F0F46"/>
    <w:rsid w:val="002F3E39"/>
    <w:rsid w:val="00300197"/>
    <w:rsid w:val="00300C35"/>
    <w:rsid w:val="00300CE9"/>
    <w:rsid w:val="003011CA"/>
    <w:rsid w:val="00313A7D"/>
    <w:rsid w:val="00315EA0"/>
    <w:rsid w:val="003225E7"/>
    <w:rsid w:val="0032287F"/>
    <w:rsid w:val="0033179C"/>
    <w:rsid w:val="00334B8A"/>
    <w:rsid w:val="00337741"/>
    <w:rsid w:val="003411B4"/>
    <w:rsid w:val="00342B4A"/>
    <w:rsid w:val="003434F5"/>
    <w:rsid w:val="00345FDF"/>
    <w:rsid w:val="003472D5"/>
    <w:rsid w:val="00347C3A"/>
    <w:rsid w:val="0035705C"/>
    <w:rsid w:val="00357D08"/>
    <w:rsid w:val="00363A90"/>
    <w:rsid w:val="003655AD"/>
    <w:rsid w:val="00366383"/>
    <w:rsid w:val="00373AF2"/>
    <w:rsid w:val="00374332"/>
    <w:rsid w:val="00384315"/>
    <w:rsid w:val="003929F2"/>
    <w:rsid w:val="003931CB"/>
    <w:rsid w:val="003A522C"/>
    <w:rsid w:val="003A7FF1"/>
    <w:rsid w:val="003B40AF"/>
    <w:rsid w:val="003B4289"/>
    <w:rsid w:val="003C2D38"/>
    <w:rsid w:val="003C4CAC"/>
    <w:rsid w:val="003C5489"/>
    <w:rsid w:val="003C5C17"/>
    <w:rsid w:val="003C5CF0"/>
    <w:rsid w:val="003C62F4"/>
    <w:rsid w:val="003C7EED"/>
    <w:rsid w:val="003D3C92"/>
    <w:rsid w:val="003D509F"/>
    <w:rsid w:val="003F05A5"/>
    <w:rsid w:val="003F068E"/>
    <w:rsid w:val="003F3DA5"/>
    <w:rsid w:val="003F416F"/>
    <w:rsid w:val="003F4D83"/>
    <w:rsid w:val="003F62B8"/>
    <w:rsid w:val="003F6B4A"/>
    <w:rsid w:val="00401E3D"/>
    <w:rsid w:val="0041349E"/>
    <w:rsid w:val="004147E3"/>
    <w:rsid w:val="00415D4F"/>
    <w:rsid w:val="00420D3C"/>
    <w:rsid w:val="004373DA"/>
    <w:rsid w:val="00445868"/>
    <w:rsid w:val="004516FE"/>
    <w:rsid w:val="00453EB4"/>
    <w:rsid w:val="00462F93"/>
    <w:rsid w:val="00467F3D"/>
    <w:rsid w:val="00471EF4"/>
    <w:rsid w:val="0048003B"/>
    <w:rsid w:val="0048681F"/>
    <w:rsid w:val="00492862"/>
    <w:rsid w:val="00493F1A"/>
    <w:rsid w:val="00497336"/>
    <w:rsid w:val="004A7290"/>
    <w:rsid w:val="004B2917"/>
    <w:rsid w:val="004B3EF2"/>
    <w:rsid w:val="004B4001"/>
    <w:rsid w:val="004C1412"/>
    <w:rsid w:val="004D4D78"/>
    <w:rsid w:val="004D7AD1"/>
    <w:rsid w:val="004E2D33"/>
    <w:rsid w:val="004E35B1"/>
    <w:rsid w:val="004F3CAA"/>
    <w:rsid w:val="004F4CE2"/>
    <w:rsid w:val="00505068"/>
    <w:rsid w:val="00506CF0"/>
    <w:rsid w:val="00512F1C"/>
    <w:rsid w:val="005145AF"/>
    <w:rsid w:val="00520E5F"/>
    <w:rsid w:val="005224CA"/>
    <w:rsid w:val="005252A7"/>
    <w:rsid w:val="0053668C"/>
    <w:rsid w:val="00541B38"/>
    <w:rsid w:val="005439EA"/>
    <w:rsid w:val="00547438"/>
    <w:rsid w:val="0054773B"/>
    <w:rsid w:val="00551298"/>
    <w:rsid w:val="00557358"/>
    <w:rsid w:val="00557A43"/>
    <w:rsid w:val="00570A6E"/>
    <w:rsid w:val="0057224A"/>
    <w:rsid w:val="00573D04"/>
    <w:rsid w:val="005763A1"/>
    <w:rsid w:val="00581B5E"/>
    <w:rsid w:val="00582D81"/>
    <w:rsid w:val="00586782"/>
    <w:rsid w:val="0058765D"/>
    <w:rsid w:val="005879CF"/>
    <w:rsid w:val="0059026E"/>
    <w:rsid w:val="00593521"/>
    <w:rsid w:val="00596856"/>
    <w:rsid w:val="0059716A"/>
    <w:rsid w:val="005A11F7"/>
    <w:rsid w:val="005A2260"/>
    <w:rsid w:val="005B3FB7"/>
    <w:rsid w:val="005B4CB5"/>
    <w:rsid w:val="005B51EF"/>
    <w:rsid w:val="005B74BA"/>
    <w:rsid w:val="005B7E83"/>
    <w:rsid w:val="005C0F79"/>
    <w:rsid w:val="005C6BAC"/>
    <w:rsid w:val="005D322F"/>
    <w:rsid w:val="005E0F36"/>
    <w:rsid w:val="005E1271"/>
    <w:rsid w:val="005E5841"/>
    <w:rsid w:val="005F4190"/>
    <w:rsid w:val="005F470A"/>
    <w:rsid w:val="005F4F45"/>
    <w:rsid w:val="006030D4"/>
    <w:rsid w:val="00607341"/>
    <w:rsid w:val="0061638A"/>
    <w:rsid w:val="006169BF"/>
    <w:rsid w:val="00621C82"/>
    <w:rsid w:val="0062501F"/>
    <w:rsid w:val="00641116"/>
    <w:rsid w:val="006411EF"/>
    <w:rsid w:val="00641DA9"/>
    <w:rsid w:val="006424C5"/>
    <w:rsid w:val="00646BFE"/>
    <w:rsid w:val="00654DC3"/>
    <w:rsid w:val="00656BBC"/>
    <w:rsid w:val="0066003E"/>
    <w:rsid w:val="006629B4"/>
    <w:rsid w:val="006702CB"/>
    <w:rsid w:val="006713A4"/>
    <w:rsid w:val="00673DF2"/>
    <w:rsid w:val="006744B6"/>
    <w:rsid w:val="0067451D"/>
    <w:rsid w:val="00674919"/>
    <w:rsid w:val="00674ACD"/>
    <w:rsid w:val="00674E07"/>
    <w:rsid w:val="00680D96"/>
    <w:rsid w:val="006863F9"/>
    <w:rsid w:val="00686AA3"/>
    <w:rsid w:val="00691D05"/>
    <w:rsid w:val="0069398B"/>
    <w:rsid w:val="00695621"/>
    <w:rsid w:val="0069594B"/>
    <w:rsid w:val="006A6DBD"/>
    <w:rsid w:val="006C05F9"/>
    <w:rsid w:val="006C2645"/>
    <w:rsid w:val="006C4318"/>
    <w:rsid w:val="006C442C"/>
    <w:rsid w:val="006D0017"/>
    <w:rsid w:val="006D3D73"/>
    <w:rsid w:val="006E3BC0"/>
    <w:rsid w:val="006F16C3"/>
    <w:rsid w:val="006F736B"/>
    <w:rsid w:val="0071273F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45CD"/>
    <w:rsid w:val="00744E8E"/>
    <w:rsid w:val="007451A5"/>
    <w:rsid w:val="00753381"/>
    <w:rsid w:val="00755098"/>
    <w:rsid w:val="00765EE3"/>
    <w:rsid w:val="00767B64"/>
    <w:rsid w:val="00771D06"/>
    <w:rsid w:val="0077262C"/>
    <w:rsid w:val="00775C25"/>
    <w:rsid w:val="0078097D"/>
    <w:rsid w:val="00797852"/>
    <w:rsid w:val="007A1AA6"/>
    <w:rsid w:val="007A1CCD"/>
    <w:rsid w:val="007A512B"/>
    <w:rsid w:val="007A7457"/>
    <w:rsid w:val="007B3826"/>
    <w:rsid w:val="007C0295"/>
    <w:rsid w:val="007C45E6"/>
    <w:rsid w:val="007C5F09"/>
    <w:rsid w:val="007C6C32"/>
    <w:rsid w:val="007C7693"/>
    <w:rsid w:val="007D2959"/>
    <w:rsid w:val="007D3797"/>
    <w:rsid w:val="007E00CE"/>
    <w:rsid w:val="007E650D"/>
    <w:rsid w:val="007F278D"/>
    <w:rsid w:val="007F345A"/>
    <w:rsid w:val="007F37BB"/>
    <w:rsid w:val="00804387"/>
    <w:rsid w:val="00804AA2"/>
    <w:rsid w:val="00810FBF"/>
    <w:rsid w:val="00816FA0"/>
    <w:rsid w:val="00820EA3"/>
    <w:rsid w:val="00822F08"/>
    <w:rsid w:val="00831670"/>
    <w:rsid w:val="0083210A"/>
    <w:rsid w:val="00832575"/>
    <w:rsid w:val="00847B2A"/>
    <w:rsid w:val="0085232B"/>
    <w:rsid w:val="00855D14"/>
    <w:rsid w:val="00864A41"/>
    <w:rsid w:val="00871FD1"/>
    <w:rsid w:val="008855F8"/>
    <w:rsid w:val="008900FC"/>
    <w:rsid w:val="0089219F"/>
    <w:rsid w:val="008A7F35"/>
    <w:rsid w:val="008B28FF"/>
    <w:rsid w:val="008B5DF1"/>
    <w:rsid w:val="008B702D"/>
    <w:rsid w:val="008C0E5B"/>
    <w:rsid w:val="008C4579"/>
    <w:rsid w:val="008C475F"/>
    <w:rsid w:val="008D589C"/>
    <w:rsid w:val="008D7B02"/>
    <w:rsid w:val="008E24D5"/>
    <w:rsid w:val="008F0F23"/>
    <w:rsid w:val="008F3C26"/>
    <w:rsid w:val="008F40AE"/>
    <w:rsid w:val="00903AAA"/>
    <w:rsid w:val="009117CA"/>
    <w:rsid w:val="009162E0"/>
    <w:rsid w:val="00916B3E"/>
    <w:rsid w:val="00937042"/>
    <w:rsid w:val="0094267C"/>
    <w:rsid w:val="009633B1"/>
    <w:rsid w:val="0097108A"/>
    <w:rsid w:val="009735AE"/>
    <w:rsid w:val="00973C25"/>
    <w:rsid w:val="009745B6"/>
    <w:rsid w:val="00985B33"/>
    <w:rsid w:val="00995EE7"/>
    <w:rsid w:val="009A0971"/>
    <w:rsid w:val="009B1715"/>
    <w:rsid w:val="009B2472"/>
    <w:rsid w:val="009B3029"/>
    <w:rsid w:val="009B7823"/>
    <w:rsid w:val="009D51A5"/>
    <w:rsid w:val="009D673D"/>
    <w:rsid w:val="009D7998"/>
    <w:rsid w:val="009E09C0"/>
    <w:rsid w:val="009E7B46"/>
    <w:rsid w:val="009F0121"/>
    <w:rsid w:val="009F1CA2"/>
    <w:rsid w:val="00A033B9"/>
    <w:rsid w:val="00A12AC5"/>
    <w:rsid w:val="00A12EB2"/>
    <w:rsid w:val="00A30C64"/>
    <w:rsid w:val="00A3449E"/>
    <w:rsid w:val="00A34D6E"/>
    <w:rsid w:val="00A4240A"/>
    <w:rsid w:val="00A43284"/>
    <w:rsid w:val="00A43C09"/>
    <w:rsid w:val="00A51747"/>
    <w:rsid w:val="00A5353D"/>
    <w:rsid w:val="00A57365"/>
    <w:rsid w:val="00A6332F"/>
    <w:rsid w:val="00A64126"/>
    <w:rsid w:val="00A734B5"/>
    <w:rsid w:val="00A75F32"/>
    <w:rsid w:val="00A76928"/>
    <w:rsid w:val="00A77C89"/>
    <w:rsid w:val="00A80012"/>
    <w:rsid w:val="00A8112B"/>
    <w:rsid w:val="00A87A6D"/>
    <w:rsid w:val="00A93736"/>
    <w:rsid w:val="00AA7A4A"/>
    <w:rsid w:val="00AB257D"/>
    <w:rsid w:val="00AB5982"/>
    <w:rsid w:val="00AC0A20"/>
    <w:rsid w:val="00AC25C0"/>
    <w:rsid w:val="00AD134F"/>
    <w:rsid w:val="00AD3DB1"/>
    <w:rsid w:val="00AF0304"/>
    <w:rsid w:val="00AF5515"/>
    <w:rsid w:val="00B00E21"/>
    <w:rsid w:val="00B01584"/>
    <w:rsid w:val="00B03460"/>
    <w:rsid w:val="00B05578"/>
    <w:rsid w:val="00B138D4"/>
    <w:rsid w:val="00B1425C"/>
    <w:rsid w:val="00B172E0"/>
    <w:rsid w:val="00B21339"/>
    <w:rsid w:val="00B235FE"/>
    <w:rsid w:val="00B24954"/>
    <w:rsid w:val="00B262A9"/>
    <w:rsid w:val="00B30509"/>
    <w:rsid w:val="00B30AB8"/>
    <w:rsid w:val="00B324C9"/>
    <w:rsid w:val="00B40BBE"/>
    <w:rsid w:val="00B42422"/>
    <w:rsid w:val="00B4284C"/>
    <w:rsid w:val="00B43718"/>
    <w:rsid w:val="00B55CD3"/>
    <w:rsid w:val="00B55EE8"/>
    <w:rsid w:val="00B65D06"/>
    <w:rsid w:val="00B86A18"/>
    <w:rsid w:val="00B90930"/>
    <w:rsid w:val="00B9162A"/>
    <w:rsid w:val="00B9352E"/>
    <w:rsid w:val="00BA6B53"/>
    <w:rsid w:val="00BA7D6F"/>
    <w:rsid w:val="00BB60DF"/>
    <w:rsid w:val="00BB79B8"/>
    <w:rsid w:val="00BC3DEF"/>
    <w:rsid w:val="00BC469F"/>
    <w:rsid w:val="00BC5E9E"/>
    <w:rsid w:val="00BC6C54"/>
    <w:rsid w:val="00BD4A07"/>
    <w:rsid w:val="00BE263E"/>
    <w:rsid w:val="00BE2B5C"/>
    <w:rsid w:val="00BE433D"/>
    <w:rsid w:val="00BE6D4C"/>
    <w:rsid w:val="00BF3942"/>
    <w:rsid w:val="00BF6007"/>
    <w:rsid w:val="00C06734"/>
    <w:rsid w:val="00C13A1C"/>
    <w:rsid w:val="00C15329"/>
    <w:rsid w:val="00C24E2A"/>
    <w:rsid w:val="00C24E2D"/>
    <w:rsid w:val="00C35AE3"/>
    <w:rsid w:val="00C44FA2"/>
    <w:rsid w:val="00C45FF2"/>
    <w:rsid w:val="00C50A5C"/>
    <w:rsid w:val="00C520E3"/>
    <w:rsid w:val="00C531DC"/>
    <w:rsid w:val="00C611EB"/>
    <w:rsid w:val="00C65B87"/>
    <w:rsid w:val="00C72A94"/>
    <w:rsid w:val="00C7497E"/>
    <w:rsid w:val="00C758FE"/>
    <w:rsid w:val="00C80CB6"/>
    <w:rsid w:val="00C84595"/>
    <w:rsid w:val="00C91EB2"/>
    <w:rsid w:val="00C9502A"/>
    <w:rsid w:val="00C9552B"/>
    <w:rsid w:val="00C96F93"/>
    <w:rsid w:val="00CA289B"/>
    <w:rsid w:val="00CA7F6E"/>
    <w:rsid w:val="00CB5897"/>
    <w:rsid w:val="00CC18D4"/>
    <w:rsid w:val="00CC3F9E"/>
    <w:rsid w:val="00CC55CF"/>
    <w:rsid w:val="00CC612A"/>
    <w:rsid w:val="00CD2D1B"/>
    <w:rsid w:val="00CD40F0"/>
    <w:rsid w:val="00CD58A1"/>
    <w:rsid w:val="00CE0513"/>
    <w:rsid w:val="00CE30E7"/>
    <w:rsid w:val="00CE39A9"/>
    <w:rsid w:val="00CE4CB3"/>
    <w:rsid w:val="00CF5DC7"/>
    <w:rsid w:val="00D07680"/>
    <w:rsid w:val="00D26E45"/>
    <w:rsid w:val="00D3078C"/>
    <w:rsid w:val="00D3341A"/>
    <w:rsid w:val="00D37607"/>
    <w:rsid w:val="00D42EFD"/>
    <w:rsid w:val="00D52627"/>
    <w:rsid w:val="00D55A78"/>
    <w:rsid w:val="00D648B2"/>
    <w:rsid w:val="00D65956"/>
    <w:rsid w:val="00D71128"/>
    <w:rsid w:val="00D71E01"/>
    <w:rsid w:val="00D73A25"/>
    <w:rsid w:val="00D73C44"/>
    <w:rsid w:val="00D73D2A"/>
    <w:rsid w:val="00D86080"/>
    <w:rsid w:val="00D9150E"/>
    <w:rsid w:val="00D93DDB"/>
    <w:rsid w:val="00DA23FC"/>
    <w:rsid w:val="00DA493D"/>
    <w:rsid w:val="00DA6200"/>
    <w:rsid w:val="00DA7AED"/>
    <w:rsid w:val="00DB5256"/>
    <w:rsid w:val="00DB6B37"/>
    <w:rsid w:val="00DC1F1F"/>
    <w:rsid w:val="00DE5AE4"/>
    <w:rsid w:val="00E03BCC"/>
    <w:rsid w:val="00E04624"/>
    <w:rsid w:val="00E14B95"/>
    <w:rsid w:val="00E24085"/>
    <w:rsid w:val="00E25154"/>
    <w:rsid w:val="00E4268A"/>
    <w:rsid w:val="00E429BC"/>
    <w:rsid w:val="00E55A70"/>
    <w:rsid w:val="00E73705"/>
    <w:rsid w:val="00E82CBF"/>
    <w:rsid w:val="00EA085D"/>
    <w:rsid w:val="00EA0956"/>
    <w:rsid w:val="00EB3383"/>
    <w:rsid w:val="00EC04E4"/>
    <w:rsid w:val="00EC5145"/>
    <w:rsid w:val="00EC7CEA"/>
    <w:rsid w:val="00ED075A"/>
    <w:rsid w:val="00ED223F"/>
    <w:rsid w:val="00ED26DE"/>
    <w:rsid w:val="00ED3E83"/>
    <w:rsid w:val="00EF06B4"/>
    <w:rsid w:val="00EF3ED1"/>
    <w:rsid w:val="00EF429F"/>
    <w:rsid w:val="00EF512B"/>
    <w:rsid w:val="00EF56B4"/>
    <w:rsid w:val="00EF5912"/>
    <w:rsid w:val="00EF75EB"/>
    <w:rsid w:val="00EF76D4"/>
    <w:rsid w:val="00EF7DFC"/>
    <w:rsid w:val="00F04C84"/>
    <w:rsid w:val="00F07540"/>
    <w:rsid w:val="00F1152D"/>
    <w:rsid w:val="00F13DD8"/>
    <w:rsid w:val="00F14440"/>
    <w:rsid w:val="00F20070"/>
    <w:rsid w:val="00F24491"/>
    <w:rsid w:val="00F251CD"/>
    <w:rsid w:val="00F251E4"/>
    <w:rsid w:val="00F26508"/>
    <w:rsid w:val="00F43DE0"/>
    <w:rsid w:val="00F6341A"/>
    <w:rsid w:val="00F6430F"/>
    <w:rsid w:val="00F66DA7"/>
    <w:rsid w:val="00F717A8"/>
    <w:rsid w:val="00F8127E"/>
    <w:rsid w:val="00F84514"/>
    <w:rsid w:val="00F85100"/>
    <w:rsid w:val="00F872FD"/>
    <w:rsid w:val="00F93697"/>
    <w:rsid w:val="00FA12EB"/>
    <w:rsid w:val="00FA2F07"/>
    <w:rsid w:val="00FB1DA5"/>
    <w:rsid w:val="00FB224E"/>
    <w:rsid w:val="00FB7A36"/>
    <w:rsid w:val="00FC79DF"/>
    <w:rsid w:val="00FD0A4F"/>
    <w:rsid w:val="00FD17A4"/>
    <w:rsid w:val="00FE0815"/>
    <w:rsid w:val="00FE7036"/>
    <w:rsid w:val="00FE7F20"/>
    <w:rsid w:val="00FF0963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520E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520E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0809-7DF8-4C9C-9A9B-4FD65585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2130</Words>
  <Characters>11505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78</cp:revision>
  <cp:lastPrinted>2023-08-23T18:25:00Z</cp:lastPrinted>
  <dcterms:created xsi:type="dcterms:W3CDTF">2023-07-05T13:34:00Z</dcterms:created>
  <dcterms:modified xsi:type="dcterms:W3CDTF">2023-09-21T12:28:00Z</dcterms:modified>
</cp:coreProperties>
</file>