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64954" w14:textId="605183E7" w:rsidR="00460A62" w:rsidRDefault="00895150" w:rsidP="00460A62">
      <w:pPr>
        <w:jc w:val="center"/>
        <w:rPr>
          <w:b/>
        </w:rPr>
      </w:pPr>
      <w:bookmarkStart w:id="0" w:name="_GoBack"/>
      <w:r>
        <w:rPr>
          <w:b/>
        </w:rPr>
        <w:t xml:space="preserve">LEI Nº 13.644, DE </w:t>
      </w:r>
      <w:proofErr w:type="gramStart"/>
      <w:r>
        <w:rPr>
          <w:b/>
        </w:rPr>
        <w:t>3</w:t>
      </w:r>
      <w:proofErr w:type="gramEnd"/>
      <w:r w:rsidR="00460A62">
        <w:rPr>
          <w:b/>
        </w:rPr>
        <w:t xml:space="preserve"> DE </w:t>
      </w:r>
      <w:r>
        <w:rPr>
          <w:b/>
        </w:rPr>
        <w:t>OUTUBRO</w:t>
      </w:r>
      <w:r w:rsidR="00460A62">
        <w:rPr>
          <w:b/>
        </w:rPr>
        <w:t xml:space="preserve"> DE </w:t>
      </w:r>
      <w:r>
        <w:rPr>
          <w:b/>
        </w:rPr>
        <w:t>2023</w:t>
      </w:r>
      <w:r w:rsidR="00460A62">
        <w:rPr>
          <w:b/>
        </w:rPr>
        <w:t>.</w:t>
      </w:r>
    </w:p>
    <w:p w14:paraId="42BD142F" w14:textId="77777777" w:rsidR="00AA7A4A" w:rsidRDefault="00AA7A4A" w:rsidP="00015252">
      <w:pPr>
        <w:jc w:val="center"/>
      </w:pPr>
    </w:p>
    <w:p w14:paraId="42BD1430" w14:textId="77777777" w:rsidR="00015252" w:rsidRDefault="00015252" w:rsidP="00015252">
      <w:pPr>
        <w:jc w:val="center"/>
      </w:pPr>
    </w:p>
    <w:p w14:paraId="42BD1431" w14:textId="77777777" w:rsidR="00015252" w:rsidRDefault="00015252" w:rsidP="00015252">
      <w:pPr>
        <w:jc w:val="center"/>
      </w:pPr>
    </w:p>
    <w:p w14:paraId="7A202603" w14:textId="398563E9" w:rsidR="00985B33" w:rsidRPr="00985B33" w:rsidRDefault="005B6B96" w:rsidP="00A80012">
      <w:pPr>
        <w:ind w:left="4253"/>
        <w:jc w:val="both"/>
        <w:rPr>
          <w:b/>
          <w:bCs/>
          <w:color w:val="000000"/>
        </w:rPr>
      </w:pPr>
      <w:r w:rsidRPr="005B6B96">
        <w:rPr>
          <w:b/>
          <w:bCs/>
          <w:color w:val="000000"/>
        </w:rPr>
        <w:t>Cria 1 (uma) função gratificada de Assessor de Planejamento de Contratações no Quadro de Funções Gratificadas, altera o </w:t>
      </w:r>
      <w:r w:rsidRPr="005B6B96">
        <w:rPr>
          <w:b/>
          <w:bCs/>
          <w:i/>
          <w:iCs/>
          <w:color w:val="000000"/>
        </w:rPr>
        <w:t>caput</w:t>
      </w:r>
      <w:r w:rsidRPr="005B6B96">
        <w:rPr>
          <w:b/>
          <w:bCs/>
          <w:color w:val="000000"/>
        </w:rPr>
        <w:t> e inclui inc. VIII no § 1º do art. 50-I, todos na Lei nº 5.811, de 8 de dezembro de 1986 – que estabelece o Sistema de Classificação de Cargos e Funções da Câmara Municipal de Porto Alegre e dá outras providências –, e alterações posteriores; altera o § 4º do art. 1º, o § 3º do art. 2º, o art. 4º, o </w:t>
      </w:r>
      <w:r w:rsidRPr="005B6B96">
        <w:rPr>
          <w:b/>
          <w:bCs/>
          <w:i/>
          <w:iCs/>
          <w:color w:val="000000"/>
        </w:rPr>
        <w:t>caput</w:t>
      </w:r>
      <w:r w:rsidRPr="005B6B96">
        <w:rPr>
          <w:b/>
          <w:bCs/>
          <w:color w:val="000000"/>
        </w:rPr>
        <w:t xml:space="preserve"> do art. 5º e o art. 8º; e revoga os </w:t>
      </w:r>
      <w:proofErr w:type="spellStart"/>
      <w:r w:rsidRPr="005B6B96">
        <w:rPr>
          <w:b/>
          <w:bCs/>
          <w:color w:val="000000"/>
        </w:rPr>
        <w:t>incs</w:t>
      </w:r>
      <w:proofErr w:type="spellEnd"/>
      <w:r w:rsidRPr="005B6B96">
        <w:rPr>
          <w:b/>
          <w:bCs/>
          <w:color w:val="000000"/>
        </w:rPr>
        <w:t>. I e II do § 4º do art. 1º, todos da Resolução nº 2.193, de 24 de agosto de 2010.</w:t>
      </w:r>
    </w:p>
    <w:p w14:paraId="1BD82465" w14:textId="1D56B238" w:rsidR="00467F3D" w:rsidRDefault="00467F3D" w:rsidP="00467F3D">
      <w:pPr>
        <w:rPr>
          <w:color w:val="000000"/>
        </w:rPr>
      </w:pPr>
    </w:p>
    <w:p w14:paraId="05200BAB" w14:textId="77777777" w:rsidR="00895150" w:rsidRDefault="00895150" w:rsidP="00467F3D">
      <w:pPr>
        <w:rPr>
          <w:color w:val="000000"/>
        </w:rPr>
      </w:pPr>
    </w:p>
    <w:p w14:paraId="1AC9386E" w14:textId="77777777" w:rsidR="00460A62" w:rsidRDefault="00460A62" w:rsidP="00460A62">
      <w:pPr>
        <w:pStyle w:val="textojustificado"/>
        <w:spacing w:before="120" w:beforeAutospacing="0" w:after="120" w:afterAutospacing="0"/>
        <w:ind w:left="120" w:right="120" w:firstLine="1298"/>
        <w:jc w:val="both"/>
        <w:rPr>
          <w:bCs/>
        </w:rPr>
      </w:pPr>
      <w:r>
        <w:rPr>
          <w:bCs/>
        </w:rPr>
        <w:t>O PREFEITO MUNICIPAL DE PORTO ALEGRE</w:t>
      </w:r>
    </w:p>
    <w:p w14:paraId="34869526" w14:textId="77777777" w:rsidR="00460A62" w:rsidRDefault="00460A62" w:rsidP="00460A62">
      <w:pPr>
        <w:ind w:firstLine="1418"/>
        <w:rPr>
          <w:bCs/>
        </w:rPr>
      </w:pPr>
      <w:r>
        <w:rPr>
          <w:bCs/>
        </w:rPr>
        <w:t>Faço saber que a Câmara Municipal aprovou e eu, no uso das atribuições que me confere o inciso II do artigo 94 da Lei Orgânica do Município, sanciono a seguinte Lei:</w:t>
      </w:r>
    </w:p>
    <w:p w14:paraId="21FFD11B" w14:textId="77777777" w:rsidR="00A80012" w:rsidRPr="00B21C2E" w:rsidRDefault="00A80012" w:rsidP="00467F3D">
      <w:pPr>
        <w:rPr>
          <w:color w:val="000000"/>
        </w:rPr>
      </w:pPr>
    </w:p>
    <w:p w14:paraId="2C54AAF2" w14:textId="77777777" w:rsidR="005B6B96" w:rsidRPr="005B6B96" w:rsidRDefault="00467F3D" w:rsidP="0080590F">
      <w:pPr>
        <w:ind w:firstLine="1418"/>
        <w:jc w:val="both"/>
        <w:rPr>
          <w:color w:val="000000"/>
        </w:rPr>
      </w:pPr>
      <w:r w:rsidRPr="00B21C2E">
        <w:rPr>
          <w:b/>
          <w:bCs/>
          <w:color w:val="000000"/>
        </w:rPr>
        <w:t xml:space="preserve">Art. 1º </w:t>
      </w:r>
      <w:r w:rsidR="00107D67" w:rsidRPr="00107D67">
        <w:rPr>
          <w:color w:val="000000"/>
        </w:rPr>
        <w:t> </w:t>
      </w:r>
      <w:r w:rsidR="005B6B96" w:rsidRPr="005B6B96">
        <w:rPr>
          <w:color w:val="000000"/>
        </w:rPr>
        <w:t>Fica criada 1 (uma) função gratificada de Assessor de Planejamento de Contratações, código 2.2.2.4, no item Função Específica do Quadro de Funções Gratificadas constante do art. 20 da Lei nº 5.811, de 8 de dezembro de 1986, e alterações posteriores.</w:t>
      </w:r>
    </w:p>
    <w:p w14:paraId="472EC202" w14:textId="77777777" w:rsidR="005B6B96" w:rsidRPr="005B6B96" w:rsidRDefault="005B6B96" w:rsidP="0080590F">
      <w:pPr>
        <w:ind w:firstLine="1418"/>
        <w:jc w:val="both"/>
        <w:rPr>
          <w:color w:val="000000"/>
        </w:rPr>
      </w:pPr>
      <w:r w:rsidRPr="005B6B96">
        <w:rPr>
          <w:color w:val="000000"/>
        </w:rPr>
        <w:t> </w:t>
      </w:r>
    </w:p>
    <w:p w14:paraId="67D59420" w14:textId="4969FD77" w:rsidR="005B6B96" w:rsidRPr="005B6B96" w:rsidRDefault="005B6B96" w:rsidP="005B6B96">
      <w:pPr>
        <w:ind w:firstLine="1418"/>
        <w:jc w:val="both"/>
        <w:rPr>
          <w:color w:val="000000"/>
        </w:rPr>
      </w:pPr>
      <w:r w:rsidRPr="005B6B96">
        <w:rPr>
          <w:b/>
          <w:bCs/>
          <w:color w:val="000000"/>
        </w:rPr>
        <w:t>Parágrafo único. </w:t>
      </w:r>
      <w:r w:rsidR="00393AD8">
        <w:rPr>
          <w:b/>
          <w:bCs/>
          <w:color w:val="000000"/>
        </w:rPr>
        <w:t xml:space="preserve"> </w:t>
      </w:r>
      <w:r w:rsidRPr="005B6B96">
        <w:rPr>
          <w:color w:val="000000"/>
        </w:rPr>
        <w:t>As especificações da função gratificada criada neste artigo ficam incluídas no Anexo I da Lei nº 5.811, de 1986, e alterações posteriores, conforme o Anexo desta Lei.</w:t>
      </w:r>
    </w:p>
    <w:p w14:paraId="07A081D2" w14:textId="77777777" w:rsidR="005B6B96" w:rsidRPr="005B6B96" w:rsidRDefault="005B6B96" w:rsidP="005B6B96">
      <w:pPr>
        <w:ind w:firstLine="1418"/>
        <w:jc w:val="both"/>
        <w:rPr>
          <w:color w:val="000000"/>
        </w:rPr>
      </w:pPr>
      <w:r w:rsidRPr="005B6B96">
        <w:rPr>
          <w:color w:val="000000"/>
        </w:rPr>
        <w:t> </w:t>
      </w:r>
    </w:p>
    <w:p w14:paraId="33A101DF" w14:textId="022D99DF" w:rsidR="005B6B96" w:rsidRPr="005B6B96" w:rsidRDefault="005B6B96" w:rsidP="005B6B96">
      <w:pPr>
        <w:ind w:firstLine="1418"/>
        <w:jc w:val="both"/>
        <w:rPr>
          <w:color w:val="000000"/>
        </w:rPr>
      </w:pPr>
      <w:r w:rsidRPr="005B6B96">
        <w:rPr>
          <w:b/>
          <w:bCs/>
          <w:color w:val="000000"/>
        </w:rPr>
        <w:t>Art. 2º</w:t>
      </w:r>
      <w:r w:rsidRPr="005B6B96">
        <w:rPr>
          <w:color w:val="000000"/>
        </w:rPr>
        <w:t> </w:t>
      </w:r>
      <w:r w:rsidR="00393AD8">
        <w:rPr>
          <w:color w:val="000000"/>
        </w:rPr>
        <w:t xml:space="preserve"> </w:t>
      </w:r>
      <w:r w:rsidRPr="005B6B96">
        <w:rPr>
          <w:color w:val="000000"/>
        </w:rPr>
        <w:t>No art. 50-I da Lei nº 5.811, de 1986, e alterações posteriores, fica alterado o </w:t>
      </w:r>
      <w:r w:rsidRPr="005B6B96">
        <w:rPr>
          <w:i/>
          <w:iCs/>
          <w:color w:val="000000"/>
        </w:rPr>
        <w:t>caput</w:t>
      </w:r>
      <w:r w:rsidRPr="005B6B96">
        <w:rPr>
          <w:color w:val="000000"/>
        </w:rPr>
        <w:t> e fica incluído inc. VIII no § 1º, conforme segue:</w:t>
      </w:r>
    </w:p>
    <w:p w14:paraId="42D1A4C6" w14:textId="77777777" w:rsidR="005B6B96" w:rsidRPr="005B6B96" w:rsidRDefault="005B6B96" w:rsidP="005B6B96">
      <w:pPr>
        <w:ind w:firstLine="1418"/>
        <w:jc w:val="both"/>
        <w:rPr>
          <w:color w:val="000000"/>
        </w:rPr>
      </w:pPr>
      <w:r w:rsidRPr="005B6B96">
        <w:rPr>
          <w:color w:val="000000"/>
        </w:rPr>
        <w:t> </w:t>
      </w:r>
    </w:p>
    <w:p w14:paraId="7FAB14D2" w14:textId="4A48418A" w:rsidR="005B6B96" w:rsidRPr="005B6B96" w:rsidRDefault="005B6B96" w:rsidP="005B6B96">
      <w:pPr>
        <w:ind w:firstLine="1418"/>
        <w:jc w:val="both"/>
        <w:rPr>
          <w:color w:val="000000"/>
        </w:rPr>
      </w:pPr>
      <w:r w:rsidRPr="005B6B96">
        <w:rPr>
          <w:color w:val="000000"/>
        </w:rPr>
        <w:t xml:space="preserve">“Art. 50-I. </w:t>
      </w:r>
      <w:r w:rsidR="00171C21">
        <w:rPr>
          <w:color w:val="000000"/>
        </w:rPr>
        <w:t xml:space="preserve"> </w:t>
      </w:r>
      <w:r w:rsidRPr="005B6B96">
        <w:rPr>
          <w:color w:val="000000"/>
        </w:rPr>
        <w:t>Fica instituída Gratificação Especial pelo exercício de atividades de preparo e execução de pagamentos diversos, no valor correspondente ao da função gratificada de nível 4 (quatro), destinada aos servidores efetivos da CMPA lotados no Serviço de Recursos Humanos, na Seção de Ingressos e Registros Históricos, no Setor de Ingressos e Acompanhamento, no Setor de Registros Históricos, no Setor de Vantagens e Aposentadoria, no Setor de Convênios e Estágios, na Seção de Despesas e Finanças, no Serviço de Planejamento e Acompanhamento de Contratações, na Seção de Instrumentalização e Pesquisa, na Seção de Acompanhamento de Contratos, no Setor de Pesquisa de Preços, no Setor de Instrução de Aquisições, no Setor de Fiscalização de Contratos, no Setor de Patrimônio, no Setor de Aquisição Direta de Materiais ou no Setor de Processamento da Despesa.</w:t>
      </w:r>
    </w:p>
    <w:p w14:paraId="614AB4C6" w14:textId="77777777" w:rsidR="005B6B96" w:rsidRPr="005B6B96" w:rsidRDefault="005B6B96" w:rsidP="005B6B96">
      <w:pPr>
        <w:ind w:firstLine="1418"/>
        <w:jc w:val="both"/>
        <w:rPr>
          <w:color w:val="000000"/>
        </w:rPr>
      </w:pPr>
      <w:r w:rsidRPr="005B6B96">
        <w:rPr>
          <w:color w:val="000000"/>
        </w:rPr>
        <w:t> </w:t>
      </w:r>
    </w:p>
    <w:p w14:paraId="0A05ECC5" w14:textId="77777777" w:rsidR="005B6B96" w:rsidRPr="005B6B96" w:rsidRDefault="005B6B96" w:rsidP="005B6B96">
      <w:pPr>
        <w:ind w:firstLine="1418"/>
        <w:jc w:val="both"/>
        <w:rPr>
          <w:color w:val="000000"/>
        </w:rPr>
      </w:pPr>
      <w:r w:rsidRPr="005B6B96">
        <w:rPr>
          <w:color w:val="000000"/>
        </w:rPr>
        <w:lastRenderedPageBreak/>
        <w:t>§ 1º ............................................................................................................................</w:t>
      </w:r>
    </w:p>
    <w:p w14:paraId="2058F711" w14:textId="77777777" w:rsidR="005B6B96" w:rsidRPr="005B6B96" w:rsidRDefault="005B6B96" w:rsidP="005B6B96">
      <w:pPr>
        <w:ind w:firstLine="1418"/>
        <w:jc w:val="both"/>
        <w:rPr>
          <w:color w:val="000000"/>
        </w:rPr>
      </w:pPr>
      <w:r w:rsidRPr="005B6B96">
        <w:rPr>
          <w:color w:val="000000"/>
        </w:rPr>
        <w:t> </w:t>
      </w:r>
    </w:p>
    <w:p w14:paraId="100B152E" w14:textId="77777777" w:rsidR="005B6B96" w:rsidRPr="005B6B96" w:rsidRDefault="005B6B96" w:rsidP="005B6B96">
      <w:pPr>
        <w:ind w:firstLine="1418"/>
        <w:jc w:val="both"/>
        <w:rPr>
          <w:color w:val="000000"/>
        </w:rPr>
      </w:pPr>
      <w:r w:rsidRPr="005B6B96">
        <w:rPr>
          <w:color w:val="000000"/>
        </w:rPr>
        <w:t>....................................................................................................................................</w:t>
      </w:r>
    </w:p>
    <w:p w14:paraId="14383C90" w14:textId="77777777" w:rsidR="005B6B96" w:rsidRPr="005B6B96" w:rsidRDefault="005B6B96" w:rsidP="005B6B96">
      <w:pPr>
        <w:ind w:firstLine="1418"/>
        <w:jc w:val="both"/>
        <w:rPr>
          <w:color w:val="000000"/>
        </w:rPr>
      </w:pPr>
      <w:r w:rsidRPr="005B6B96">
        <w:rPr>
          <w:color w:val="000000"/>
        </w:rPr>
        <w:t> </w:t>
      </w:r>
    </w:p>
    <w:p w14:paraId="12F96F72" w14:textId="77777777" w:rsidR="00913772" w:rsidRDefault="005B6B96" w:rsidP="005B6B96">
      <w:pPr>
        <w:ind w:firstLine="1418"/>
        <w:jc w:val="both"/>
        <w:rPr>
          <w:color w:val="000000"/>
        </w:rPr>
      </w:pPr>
      <w:r w:rsidRPr="005B6B96">
        <w:rPr>
          <w:color w:val="000000"/>
        </w:rPr>
        <w:t>VIII – a elaboração de atos preparatórios de pagamento em processos de aquisição direta, a contratação de atas de registro de preços da Prefeitura Municipal de Porto Alegre e o planejamento e a coordenação do Plano de Contratações Anual da CMPA.</w:t>
      </w:r>
    </w:p>
    <w:p w14:paraId="410B2E04" w14:textId="77777777" w:rsidR="00913772" w:rsidRDefault="00913772" w:rsidP="005B6B96">
      <w:pPr>
        <w:ind w:firstLine="1418"/>
        <w:jc w:val="both"/>
        <w:rPr>
          <w:color w:val="000000"/>
        </w:rPr>
      </w:pPr>
    </w:p>
    <w:p w14:paraId="4C78124A" w14:textId="17EF0F16" w:rsidR="005B6B96" w:rsidRPr="005B6B96" w:rsidRDefault="00913772" w:rsidP="005B6B96">
      <w:pPr>
        <w:ind w:firstLine="1418"/>
        <w:jc w:val="both"/>
        <w:rPr>
          <w:color w:val="000000"/>
        </w:rPr>
      </w:pPr>
      <w:r w:rsidRPr="005B6B96">
        <w:rPr>
          <w:color w:val="000000"/>
        </w:rPr>
        <w:t>........................................................................................................................</w:t>
      </w:r>
      <w:r>
        <w:rPr>
          <w:color w:val="000000"/>
        </w:rPr>
        <w:t>.</w:t>
      </w:r>
      <w:r w:rsidR="005B6B96" w:rsidRPr="005B6B96">
        <w:rPr>
          <w:color w:val="000000"/>
        </w:rPr>
        <w:t>” (NR)</w:t>
      </w:r>
    </w:p>
    <w:p w14:paraId="356280A4" w14:textId="77777777" w:rsidR="005B6B96" w:rsidRPr="005B6B96" w:rsidRDefault="005B6B96" w:rsidP="005B6B96">
      <w:pPr>
        <w:ind w:firstLine="1418"/>
        <w:jc w:val="both"/>
        <w:rPr>
          <w:color w:val="000000"/>
        </w:rPr>
      </w:pPr>
      <w:r w:rsidRPr="005B6B96">
        <w:rPr>
          <w:color w:val="000000"/>
        </w:rPr>
        <w:t> </w:t>
      </w:r>
    </w:p>
    <w:p w14:paraId="1EEDF2AA" w14:textId="4C6036E1" w:rsidR="005B6B96" w:rsidRPr="005B6B96" w:rsidRDefault="005B6B96" w:rsidP="005B6B96">
      <w:pPr>
        <w:ind w:firstLine="1418"/>
        <w:jc w:val="both"/>
        <w:rPr>
          <w:color w:val="000000"/>
        </w:rPr>
      </w:pPr>
      <w:r w:rsidRPr="005B6B96">
        <w:rPr>
          <w:b/>
          <w:bCs/>
          <w:color w:val="000000"/>
        </w:rPr>
        <w:t>Art. 3º</w:t>
      </w:r>
      <w:r w:rsidR="00171C21">
        <w:rPr>
          <w:color w:val="000000"/>
        </w:rPr>
        <w:t xml:space="preserve">  </w:t>
      </w:r>
      <w:r w:rsidRPr="005B6B96">
        <w:rPr>
          <w:color w:val="000000"/>
        </w:rPr>
        <w:t xml:space="preserve">Fica alterado o </w:t>
      </w:r>
      <w:r w:rsidR="00DB6E11" w:rsidRPr="006C2A12">
        <w:rPr>
          <w:i/>
          <w:iCs/>
          <w:color w:val="000000"/>
        </w:rPr>
        <w:t>caput</w:t>
      </w:r>
      <w:r w:rsidR="00DB6E11">
        <w:rPr>
          <w:color w:val="000000"/>
        </w:rPr>
        <w:t xml:space="preserve"> do </w:t>
      </w:r>
      <w:r w:rsidRPr="005B6B96">
        <w:rPr>
          <w:color w:val="000000"/>
        </w:rPr>
        <w:t xml:space="preserve">§ 4º do art. 1º da </w:t>
      </w:r>
      <w:r w:rsidR="00393AD8">
        <w:rPr>
          <w:color w:val="000000"/>
        </w:rPr>
        <w:t>Resolução nº</w:t>
      </w:r>
      <w:r w:rsidRPr="005B6B96">
        <w:rPr>
          <w:color w:val="000000"/>
        </w:rPr>
        <w:t xml:space="preserve"> 2.193, de 24 de agosto de 2010, conforme segue:</w:t>
      </w:r>
    </w:p>
    <w:p w14:paraId="29832A7E" w14:textId="77777777" w:rsidR="005B6B96" w:rsidRPr="005B6B96" w:rsidRDefault="005B6B96" w:rsidP="005B6B96">
      <w:pPr>
        <w:ind w:firstLine="1418"/>
        <w:jc w:val="both"/>
        <w:rPr>
          <w:color w:val="000000"/>
        </w:rPr>
      </w:pPr>
      <w:r w:rsidRPr="005B6B96">
        <w:rPr>
          <w:color w:val="000000"/>
        </w:rPr>
        <w:t> </w:t>
      </w:r>
    </w:p>
    <w:p w14:paraId="2801E93C" w14:textId="6CCD92CC" w:rsidR="005B6B96" w:rsidRPr="005B6B96" w:rsidRDefault="005B6B96" w:rsidP="005B6B96">
      <w:pPr>
        <w:ind w:firstLine="1418"/>
        <w:jc w:val="both"/>
        <w:rPr>
          <w:color w:val="000000"/>
        </w:rPr>
      </w:pPr>
      <w:r w:rsidRPr="005B6B96">
        <w:rPr>
          <w:color w:val="000000"/>
        </w:rPr>
        <w:t>“Art. 1º</w:t>
      </w:r>
      <w:r w:rsidR="00171C21">
        <w:rPr>
          <w:color w:val="000000"/>
        </w:rPr>
        <w:t xml:space="preserve">  </w:t>
      </w:r>
      <w:r w:rsidRPr="005B6B96">
        <w:rPr>
          <w:color w:val="000000"/>
        </w:rPr>
        <w:t>......................................................................................................................</w:t>
      </w:r>
    </w:p>
    <w:p w14:paraId="6C5D64E2" w14:textId="77777777" w:rsidR="005B6B96" w:rsidRPr="005B6B96" w:rsidRDefault="005B6B96" w:rsidP="005B6B96">
      <w:pPr>
        <w:ind w:firstLine="1418"/>
        <w:jc w:val="both"/>
        <w:rPr>
          <w:color w:val="000000"/>
        </w:rPr>
      </w:pPr>
      <w:r w:rsidRPr="005B6B96">
        <w:rPr>
          <w:color w:val="000000"/>
        </w:rPr>
        <w:t> </w:t>
      </w:r>
    </w:p>
    <w:p w14:paraId="55F413E2" w14:textId="77777777" w:rsidR="005B6B96" w:rsidRPr="005B6B96" w:rsidRDefault="005B6B96" w:rsidP="005B6B96">
      <w:pPr>
        <w:ind w:firstLine="1418"/>
        <w:jc w:val="both"/>
        <w:rPr>
          <w:color w:val="000000"/>
        </w:rPr>
      </w:pPr>
      <w:r w:rsidRPr="005B6B96">
        <w:rPr>
          <w:color w:val="000000"/>
        </w:rPr>
        <w:t>....................................................................................................................................</w:t>
      </w:r>
    </w:p>
    <w:p w14:paraId="0FABA098" w14:textId="77777777" w:rsidR="005B6B96" w:rsidRPr="005B6B96" w:rsidRDefault="005B6B96" w:rsidP="005B6B96">
      <w:pPr>
        <w:ind w:firstLine="1418"/>
        <w:jc w:val="both"/>
        <w:rPr>
          <w:color w:val="000000"/>
        </w:rPr>
      </w:pPr>
      <w:r w:rsidRPr="005B6B96">
        <w:rPr>
          <w:color w:val="000000"/>
        </w:rPr>
        <w:t> </w:t>
      </w:r>
    </w:p>
    <w:p w14:paraId="0F4199A2" w14:textId="40DE50DB" w:rsidR="009F45DF" w:rsidRDefault="005B6B96" w:rsidP="005B6B96">
      <w:pPr>
        <w:ind w:firstLine="1418"/>
        <w:jc w:val="both"/>
        <w:rPr>
          <w:color w:val="000000"/>
        </w:rPr>
      </w:pPr>
      <w:r w:rsidRPr="005B6B96">
        <w:rPr>
          <w:color w:val="000000"/>
        </w:rPr>
        <w:t>§ 4º</w:t>
      </w:r>
      <w:r w:rsidR="00171C21">
        <w:rPr>
          <w:b/>
          <w:bCs/>
          <w:color w:val="000000"/>
        </w:rPr>
        <w:t xml:space="preserve">  </w:t>
      </w:r>
      <w:r w:rsidRPr="005B6B96">
        <w:rPr>
          <w:color w:val="000000"/>
        </w:rPr>
        <w:t>A requisição de adiantamento destinada a despesas com serviços ou a despesas de consumo será dirigida a até 3 (três) servidores lotados em uma das áreas subordinadas à Diretoria de Patrimônio e Finanças.</w:t>
      </w:r>
    </w:p>
    <w:p w14:paraId="060BA4D1" w14:textId="77777777" w:rsidR="009F45DF" w:rsidRDefault="009F45DF" w:rsidP="005B6B96">
      <w:pPr>
        <w:ind w:firstLine="1418"/>
        <w:jc w:val="both"/>
        <w:rPr>
          <w:color w:val="000000"/>
        </w:rPr>
      </w:pPr>
    </w:p>
    <w:p w14:paraId="463C9261" w14:textId="5DAF82E4" w:rsidR="005B6B96" w:rsidRPr="005B6B96" w:rsidRDefault="009F45DF" w:rsidP="005B6B96">
      <w:pPr>
        <w:ind w:firstLine="1418"/>
        <w:jc w:val="both"/>
        <w:rPr>
          <w:color w:val="000000"/>
        </w:rPr>
      </w:pPr>
      <w:r w:rsidRPr="005B6B96">
        <w:rPr>
          <w:color w:val="000000"/>
        </w:rPr>
        <w:t>.................................................................................................................</w:t>
      </w:r>
      <w:r>
        <w:rPr>
          <w:color w:val="000000"/>
        </w:rPr>
        <w:t>.......</w:t>
      </w:r>
      <w:r w:rsidRPr="005B6B96">
        <w:rPr>
          <w:color w:val="000000"/>
        </w:rPr>
        <w:t>.</w:t>
      </w:r>
      <w:r w:rsidR="005B6B96" w:rsidRPr="005B6B96">
        <w:rPr>
          <w:color w:val="000000"/>
        </w:rPr>
        <w:t>” (NR)</w:t>
      </w:r>
    </w:p>
    <w:p w14:paraId="1CC85EB2" w14:textId="77777777" w:rsidR="005B6B96" w:rsidRPr="005B6B96" w:rsidRDefault="005B6B96" w:rsidP="005B6B96">
      <w:pPr>
        <w:ind w:firstLine="1418"/>
        <w:jc w:val="both"/>
        <w:rPr>
          <w:color w:val="000000"/>
        </w:rPr>
      </w:pPr>
      <w:r w:rsidRPr="005B6B96">
        <w:rPr>
          <w:color w:val="000000"/>
        </w:rPr>
        <w:t> </w:t>
      </w:r>
    </w:p>
    <w:p w14:paraId="4DE582C4" w14:textId="72C8FDA5" w:rsidR="005B6B96" w:rsidRPr="005B6B96" w:rsidRDefault="005B6B96" w:rsidP="005B6B96">
      <w:pPr>
        <w:ind w:firstLine="1418"/>
        <w:jc w:val="both"/>
        <w:rPr>
          <w:color w:val="000000"/>
        </w:rPr>
      </w:pPr>
      <w:r w:rsidRPr="005B6B96">
        <w:rPr>
          <w:b/>
          <w:bCs/>
          <w:color w:val="000000"/>
        </w:rPr>
        <w:t>Art. 4º</w:t>
      </w:r>
      <w:r w:rsidR="00171C21">
        <w:rPr>
          <w:color w:val="000000"/>
        </w:rPr>
        <w:t xml:space="preserve">  </w:t>
      </w:r>
      <w:r w:rsidRPr="005B6B96">
        <w:rPr>
          <w:color w:val="000000"/>
        </w:rPr>
        <w:t>Fica alterado o § 3º do art. 2º da Resolução</w:t>
      </w:r>
      <w:r w:rsidR="00393AD8">
        <w:rPr>
          <w:color w:val="000000"/>
        </w:rPr>
        <w:t xml:space="preserve"> nº</w:t>
      </w:r>
      <w:r w:rsidRPr="005B6B96">
        <w:rPr>
          <w:color w:val="000000"/>
        </w:rPr>
        <w:t xml:space="preserve"> 2.193, de 2010, conforme segue:</w:t>
      </w:r>
    </w:p>
    <w:p w14:paraId="78D68A91" w14:textId="77777777" w:rsidR="005B6B96" w:rsidRPr="005B6B96" w:rsidRDefault="005B6B96" w:rsidP="005B6B96">
      <w:pPr>
        <w:ind w:firstLine="1418"/>
        <w:jc w:val="both"/>
        <w:rPr>
          <w:color w:val="000000"/>
        </w:rPr>
      </w:pPr>
      <w:r w:rsidRPr="005B6B96">
        <w:rPr>
          <w:color w:val="000000"/>
        </w:rPr>
        <w:t> </w:t>
      </w:r>
    </w:p>
    <w:p w14:paraId="598ED60F" w14:textId="2226283D" w:rsidR="005B6B96" w:rsidRPr="005B6B96" w:rsidRDefault="005B6B96" w:rsidP="005B6B96">
      <w:pPr>
        <w:ind w:firstLine="1418"/>
        <w:jc w:val="both"/>
        <w:rPr>
          <w:color w:val="000000"/>
        </w:rPr>
      </w:pPr>
      <w:r w:rsidRPr="005B6B96">
        <w:rPr>
          <w:color w:val="000000"/>
        </w:rPr>
        <w:t>“Art. 2º</w:t>
      </w:r>
      <w:r w:rsidRPr="005B6B96">
        <w:rPr>
          <w:b/>
          <w:bCs/>
          <w:color w:val="000000"/>
        </w:rPr>
        <w:t> </w:t>
      </w:r>
      <w:r w:rsidR="00393AD8">
        <w:rPr>
          <w:color w:val="000000"/>
        </w:rPr>
        <w:t xml:space="preserve"> .</w:t>
      </w:r>
      <w:r w:rsidRPr="005B6B96">
        <w:rPr>
          <w:color w:val="000000"/>
        </w:rPr>
        <w:t>.....................................................................................................................</w:t>
      </w:r>
    </w:p>
    <w:p w14:paraId="57B6E12D" w14:textId="77777777" w:rsidR="005B6B96" w:rsidRPr="005B6B96" w:rsidRDefault="005B6B96" w:rsidP="005B6B96">
      <w:pPr>
        <w:ind w:firstLine="1418"/>
        <w:jc w:val="both"/>
        <w:rPr>
          <w:color w:val="000000"/>
        </w:rPr>
      </w:pPr>
      <w:r w:rsidRPr="005B6B96">
        <w:rPr>
          <w:color w:val="000000"/>
        </w:rPr>
        <w:t> </w:t>
      </w:r>
    </w:p>
    <w:p w14:paraId="1DE9727C" w14:textId="77777777" w:rsidR="005B6B96" w:rsidRPr="005B6B96" w:rsidRDefault="005B6B96" w:rsidP="005B6B96">
      <w:pPr>
        <w:ind w:firstLine="1418"/>
        <w:jc w:val="both"/>
        <w:rPr>
          <w:color w:val="000000"/>
        </w:rPr>
      </w:pPr>
      <w:r w:rsidRPr="005B6B96">
        <w:rPr>
          <w:color w:val="000000"/>
        </w:rPr>
        <w:t>....................................................................................................................................</w:t>
      </w:r>
    </w:p>
    <w:p w14:paraId="1FD9D18C" w14:textId="77777777" w:rsidR="005B6B96" w:rsidRPr="005B6B96" w:rsidRDefault="005B6B96" w:rsidP="005B6B96">
      <w:pPr>
        <w:ind w:firstLine="1418"/>
        <w:jc w:val="both"/>
        <w:rPr>
          <w:color w:val="000000"/>
        </w:rPr>
      </w:pPr>
      <w:r w:rsidRPr="005B6B96">
        <w:rPr>
          <w:color w:val="000000"/>
        </w:rPr>
        <w:t> </w:t>
      </w:r>
    </w:p>
    <w:p w14:paraId="02489AD1" w14:textId="1F6D5A80" w:rsidR="005B6B96" w:rsidRPr="005B6B96" w:rsidRDefault="005B6B96" w:rsidP="005B6B96">
      <w:pPr>
        <w:ind w:firstLine="1418"/>
        <w:jc w:val="both"/>
        <w:rPr>
          <w:color w:val="000000"/>
        </w:rPr>
      </w:pPr>
      <w:r w:rsidRPr="005B6B96">
        <w:rPr>
          <w:color w:val="000000"/>
        </w:rPr>
        <w:t>§ 3º</w:t>
      </w:r>
      <w:r w:rsidR="00171C21">
        <w:rPr>
          <w:b/>
          <w:bCs/>
          <w:color w:val="000000"/>
        </w:rPr>
        <w:t xml:space="preserve">  </w:t>
      </w:r>
      <w:r w:rsidRPr="005B6B96">
        <w:rPr>
          <w:color w:val="000000"/>
        </w:rPr>
        <w:t>Cada servidor poderá ficar responsável por, no máximo, 2 (dois) adiantamentos simultâneos, desde que atendido o disposto no art. 31 da Lei Complementar nº 133, de 31 de dezembro de 1985, e alterações posteriores.</w:t>
      </w:r>
    </w:p>
    <w:p w14:paraId="3667E4D2" w14:textId="77777777" w:rsidR="005B6B96" w:rsidRPr="005B6B96" w:rsidRDefault="005B6B96" w:rsidP="005B6B96">
      <w:pPr>
        <w:ind w:firstLine="1418"/>
        <w:jc w:val="both"/>
        <w:rPr>
          <w:color w:val="000000"/>
        </w:rPr>
      </w:pPr>
      <w:r w:rsidRPr="005B6B96">
        <w:rPr>
          <w:color w:val="000000"/>
        </w:rPr>
        <w:t> </w:t>
      </w:r>
    </w:p>
    <w:p w14:paraId="4AC21C2A" w14:textId="77777777" w:rsidR="005B6B96" w:rsidRPr="005B6B96" w:rsidRDefault="005B6B96" w:rsidP="005B6B96">
      <w:pPr>
        <w:ind w:firstLine="1418"/>
        <w:jc w:val="both"/>
        <w:rPr>
          <w:color w:val="000000"/>
        </w:rPr>
      </w:pPr>
      <w:r w:rsidRPr="005B6B96">
        <w:rPr>
          <w:color w:val="000000"/>
        </w:rPr>
        <w:t>.........................................................................................................................” (NR)</w:t>
      </w:r>
    </w:p>
    <w:p w14:paraId="13BF59DE" w14:textId="77777777" w:rsidR="005B6B96" w:rsidRPr="005B6B96" w:rsidRDefault="005B6B96" w:rsidP="005B6B96">
      <w:pPr>
        <w:ind w:firstLine="1418"/>
        <w:jc w:val="both"/>
        <w:rPr>
          <w:color w:val="000000"/>
        </w:rPr>
      </w:pPr>
      <w:r w:rsidRPr="005B6B96">
        <w:rPr>
          <w:color w:val="000000"/>
        </w:rPr>
        <w:t> </w:t>
      </w:r>
    </w:p>
    <w:p w14:paraId="2EE74EA0" w14:textId="2CE25F1D" w:rsidR="005B6B96" w:rsidRPr="005B6B96" w:rsidRDefault="005B6B96" w:rsidP="005B6B96">
      <w:pPr>
        <w:ind w:firstLine="1418"/>
        <w:jc w:val="both"/>
        <w:rPr>
          <w:color w:val="000000"/>
        </w:rPr>
      </w:pPr>
      <w:r w:rsidRPr="005B6B96">
        <w:rPr>
          <w:b/>
          <w:bCs/>
          <w:color w:val="000000"/>
        </w:rPr>
        <w:t>Art. 5º</w:t>
      </w:r>
      <w:r w:rsidR="00393AD8">
        <w:rPr>
          <w:b/>
          <w:bCs/>
          <w:color w:val="000000"/>
        </w:rPr>
        <w:t xml:space="preserve"> </w:t>
      </w:r>
      <w:r w:rsidRPr="005B6B96">
        <w:rPr>
          <w:color w:val="000000"/>
        </w:rPr>
        <w:t xml:space="preserve"> Fica alterado o art. 4º da </w:t>
      </w:r>
      <w:r w:rsidR="00393AD8">
        <w:rPr>
          <w:color w:val="000000"/>
        </w:rPr>
        <w:t>Resolução nº</w:t>
      </w:r>
      <w:r w:rsidRPr="005B6B96">
        <w:rPr>
          <w:color w:val="000000"/>
        </w:rPr>
        <w:t xml:space="preserve"> 2.193, de 2010, conforme segue:</w:t>
      </w:r>
    </w:p>
    <w:p w14:paraId="7AC013B5" w14:textId="77777777" w:rsidR="005B6B96" w:rsidRPr="005B6B96" w:rsidRDefault="005B6B96" w:rsidP="005B6B96">
      <w:pPr>
        <w:ind w:firstLine="1418"/>
        <w:jc w:val="both"/>
        <w:rPr>
          <w:color w:val="000000"/>
        </w:rPr>
      </w:pPr>
      <w:r w:rsidRPr="005B6B96">
        <w:rPr>
          <w:color w:val="000000"/>
        </w:rPr>
        <w:t> </w:t>
      </w:r>
    </w:p>
    <w:p w14:paraId="35C100D0" w14:textId="4A873AC3" w:rsidR="005B6B96" w:rsidRPr="005B6B96" w:rsidRDefault="005B6B96" w:rsidP="005B6B96">
      <w:pPr>
        <w:ind w:firstLine="1418"/>
        <w:jc w:val="both"/>
        <w:rPr>
          <w:color w:val="000000"/>
        </w:rPr>
      </w:pPr>
      <w:r w:rsidRPr="005B6B96">
        <w:rPr>
          <w:color w:val="000000"/>
        </w:rPr>
        <w:t>“Art. 4º</w:t>
      </w:r>
      <w:r w:rsidR="00171C21">
        <w:rPr>
          <w:color w:val="000000"/>
        </w:rPr>
        <w:t xml:space="preserve">  </w:t>
      </w:r>
      <w:r w:rsidRPr="005B6B96">
        <w:rPr>
          <w:color w:val="000000"/>
        </w:rPr>
        <w:t>A prestação de contas e o recolhimento do saldo são competências exclusivas do responsável pelo adiantamento, salvo quando esse, por fato imprevisto ou motivo de força maior, devidamente justificados, não puder fazê-los, caso em que essas atribuições serão competências do Diretor de Patrimônio e Finanças.” (NR)</w:t>
      </w:r>
    </w:p>
    <w:p w14:paraId="4849015B" w14:textId="77777777" w:rsidR="005B6B96" w:rsidRPr="005B6B96" w:rsidRDefault="005B6B96" w:rsidP="005B6B96">
      <w:pPr>
        <w:ind w:firstLine="1418"/>
        <w:jc w:val="both"/>
        <w:rPr>
          <w:color w:val="000000"/>
        </w:rPr>
      </w:pPr>
      <w:r w:rsidRPr="005B6B96">
        <w:rPr>
          <w:color w:val="000000"/>
        </w:rPr>
        <w:t> </w:t>
      </w:r>
    </w:p>
    <w:p w14:paraId="33C5D913" w14:textId="0367A2CC" w:rsidR="005B6B96" w:rsidRPr="005B6B96" w:rsidRDefault="005B6B96" w:rsidP="005B6B96">
      <w:pPr>
        <w:ind w:firstLine="1418"/>
        <w:jc w:val="both"/>
        <w:rPr>
          <w:color w:val="000000"/>
        </w:rPr>
      </w:pPr>
      <w:r w:rsidRPr="005B6B96">
        <w:rPr>
          <w:b/>
          <w:bCs/>
          <w:color w:val="000000"/>
        </w:rPr>
        <w:lastRenderedPageBreak/>
        <w:t>Art. 6º</w:t>
      </w:r>
      <w:r w:rsidRPr="005B6B96">
        <w:rPr>
          <w:color w:val="000000"/>
        </w:rPr>
        <w:t> </w:t>
      </w:r>
      <w:r w:rsidR="00393AD8">
        <w:rPr>
          <w:color w:val="000000"/>
        </w:rPr>
        <w:t xml:space="preserve"> </w:t>
      </w:r>
      <w:r w:rsidRPr="005B6B96">
        <w:rPr>
          <w:color w:val="000000"/>
        </w:rPr>
        <w:t>Fica alterado o </w:t>
      </w:r>
      <w:r w:rsidRPr="005B6B96">
        <w:rPr>
          <w:i/>
          <w:iCs/>
          <w:color w:val="000000"/>
        </w:rPr>
        <w:t>caput</w:t>
      </w:r>
      <w:r w:rsidRPr="005B6B96">
        <w:rPr>
          <w:color w:val="000000"/>
        </w:rPr>
        <w:t xml:space="preserve"> do art. 5º da </w:t>
      </w:r>
      <w:r w:rsidR="00393AD8">
        <w:rPr>
          <w:color w:val="000000"/>
        </w:rPr>
        <w:t>Resolução nº</w:t>
      </w:r>
      <w:r w:rsidRPr="005B6B96">
        <w:rPr>
          <w:color w:val="000000"/>
        </w:rPr>
        <w:t xml:space="preserve"> 2.193, de 2010, conforme segue:</w:t>
      </w:r>
    </w:p>
    <w:p w14:paraId="48257FA6" w14:textId="77777777" w:rsidR="005B6B96" w:rsidRPr="005B6B96" w:rsidRDefault="005B6B96" w:rsidP="005B6B96">
      <w:pPr>
        <w:ind w:firstLine="1418"/>
        <w:jc w:val="both"/>
        <w:rPr>
          <w:color w:val="000000"/>
        </w:rPr>
      </w:pPr>
      <w:r w:rsidRPr="005B6B96">
        <w:rPr>
          <w:color w:val="000000"/>
        </w:rPr>
        <w:t> </w:t>
      </w:r>
    </w:p>
    <w:p w14:paraId="619EE3A9" w14:textId="2A373954" w:rsidR="005B6B96" w:rsidRPr="005B6B96" w:rsidRDefault="005B6B96" w:rsidP="005B6B96">
      <w:pPr>
        <w:ind w:firstLine="1418"/>
        <w:jc w:val="both"/>
        <w:rPr>
          <w:color w:val="000000"/>
        </w:rPr>
      </w:pPr>
      <w:r w:rsidRPr="005B6B96">
        <w:rPr>
          <w:color w:val="000000"/>
        </w:rPr>
        <w:t>“Art. 5º</w:t>
      </w:r>
      <w:r w:rsidR="00171C21">
        <w:rPr>
          <w:b/>
          <w:bCs/>
          <w:color w:val="000000"/>
        </w:rPr>
        <w:t xml:space="preserve">  </w:t>
      </w:r>
      <w:r w:rsidRPr="005B6B96">
        <w:rPr>
          <w:color w:val="000000"/>
        </w:rPr>
        <w:t>A prestação de contas deverá ser apresentada diretamente à Seção de Despesas e Finanças, no prazo de 40 (quarenta) dias, contados da data do depósito do numerário, e, no máximo, até 15 de janeiro do exercício financeiro seguinte, contendo a seguinte documentação:</w:t>
      </w:r>
    </w:p>
    <w:p w14:paraId="2790BADD" w14:textId="77777777" w:rsidR="005B6B96" w:rsidRPr="005B6B96" w:rsidRDefault="005B6B96" w:rsidP="005B6B96">
      <w:pPr>
        <w:ind w:firstLine="1418"/>
        <w:jc w:val="both"/>
        <w:rPr>
          <w:color w:val="000000"/>
        </w:rPr>
      </w:pPr>
      <w:r w:rsidRPr="005B6B96">
        <w:rPr>
          <w:color w:val="000000"/>
        </w:rPr>
        <w:t> </w:t>
      </w:r>
    </w:p>
    <w:p w14:paraId="765D7C69" w14:textId="77777777" w:rsidR="005B6B96" w:rsidRPr="005B6B96" w:rsidRDefault="005B6B96" w:rsidP="005B6B96">
      <w:pPr>
        <w:ind w:firstLine="1418"/>
        <w:jc w:val="both"/>
        <w:rPr>
          <w:color w:val="000000"/>
        </w:rPr>
      </w:pPr>
      <w:r w:rsidRPr="005B6B96">
        <w:rPr>
          <w:color w:val="000000"/>
        </w:rPr>
        <w:t>.........................................................................................................................” (NR)</w:t>
      </w:r>
    </w:p>
    <w:p w14:paraId="7B7AB6F6" w14:textId="77777777" w:rsidR="005B6B96" w:rsidRPr="005B6B96" w:rsidRDefault="005B6B96" w:rsidP="005B6B96">
      <w:pPr>
        <w:ind w:firstLine="1418"/>
        <w:jc w:val="both"/>
        <w:rPr>
          <w:color w:val="000000"/>
        </w:rPr>
      </w:pPr>
      <w:r w:rsidRPr="005B6B96">
        <w:rPr>
          <w:color w:val="000000"/>
        </w:rPr>
        <w:t> </w:t>
      </w:r>
    </w:p>
    <w:p w14:paraId="2DC9EE15" w14:textId="39DD159F" w:rsidR="005B6B96" w:rsidRPr="005B6B96" w:rsidRDefault="005B6B96" w:rsidP="005B6B96">
      <w:pPr>
        <w:ind w:firstLine="1418"/>
        <w:jc w:val="both"/>
        <w:rPr>
          <w:color w:val="000000"/>
        </w:rPr>
      </w:pPr>
      <w:r w:rsidRPr="005B6B96">
        <w:rPr>
          <w:b/>
          <w:bCs/>
          <w:color w:val="000000"/>
        </w:rPr>
        <w:t>Art. 7º</w:t>
      </w:r>
      <w:r w:rsidR="00171C21">
        <w:rPr>
          <w:color w:val="000000"/>
        </w:rPr>
        <w:t xml:space="preserve">  </w:t>
      </w:r>
      <w:r w:rsidRPr="005B6B96">
        <w:rPr>
          <w:color w:val="000000"/>
        </w:rPr>
        <w:t xml:space="preserve">Fica alterado o art. 8º da </w:t>
      </w:r>
      <w:r w:rsidR="00393AD8">
        <w:rPr>
          <w:color w:val="000000"/>
        </w:rPr>
        <w:t>Resolução nº</w:t>
      </w:r>
      <w:r w:rsidRPr="005B6B96">
        <w:rPr>
          <w:color w:val="000000"/>
        </w:rPr>
        <w:t xml:space="preserve"> 2.193, de 2010, conforme segue:</w:t>
      </w:r>
    </w:p>
    <w:p w14:paraId="36BF7911" w14:textId="77777777" w:rsidR="005B6B96" w:rsidRPr="005B6B96" w:rsidRDefault="005B6B96" w:rsidP="005B6B96">
      <w:pPr>
        <w:ind w:firstLine="1418"/>
        <w:jc w:val="both"/>
        <w:rPr>
          <w:color w:val="000000"/>
        </w:rPr>
      </w:pPr>
      <w:r w:rsidRPr="005B6B96">
        <w:rPr>
          <w:color w:val="000000"/>
        </w:rPr>
        <w:t> </w:t>
      </w:r>
    </w:p>
    <w:p w14:paraId="6A94480E" w14:textId="7769DF5F" w:rsidR="005B6B96" w:rsidRPr="005B6B96" w:rsidRDefault="005B6B96" w:rsidP="005B6B96">
      <w:pPr>
        <w:ind w:firstLine="1418"/>
        <w:jc w:val="both"/>
        <w:rPr>
          <w:color w:val="000000"/>
        </w:rPr>
      </w:pPr>
      <w:r w:rsidRPr="005B6B96">
        <w:rPr>
          <w:color w:val="000000"/>
        </w:rPr>
        <w:t xml:space="preserve">“Art. 8º </w:t>
      </w:r>
      <w:r w:rsidR="00171C21">
        <w:rPr>
          <w:color w:val="000000"/>
        </w:rPr>
        <w:t xml:space="preserve"> </w:t>
      </w:r>
      <w:r w:rsidRPr="005B6B96">
        <w:rPr>
          <w:color w:val="000000"/>
        </w:rPr>
        <w:t>A Seção de Despesas e Finanças exercerá o controle do adiantamento de numerário de que trata esta Resolução, por meio de registro individualizado de todos os responsáveis por adiantamentos.” (NR)</w:t>
      </w:r>
    </w:p>
    <w:p w14:paraId="559D3AD8" w14:textId="77777777" w:rsidR="005B6B96" w:rsidRPr="005B6B96" w:rsidRDefault="005B6B96" w:rsidP="005B6B96">
      <w:pPr>
        <w:ind w:firstLine="1418"/>
        <w:jc w:val="both"/>
        <w:rPr>
          <w:color w:val="000000"/>
        </w:rPr>
      </w:pPr>
      <w:r w:rsidRPr="005B6B96">
        <w:rPr>
          <w:color w:val="000000"/>
        </w:rPr>
        <w:t> </w:t>
      </w:r>
    </w:p>
    <w:p w14:paraId="0BE750AE" w14:textId="4D01F293" w:rsidR="005B6B96" w:rsidRPr="006B725C" w:rsidRDefault="005B6B96" w:rsidP="005B6B96">
      <w:pPr>
        <w:ind w:firstLine="1418"/>
        <w:jc w:val="both"/>
        <w:rPr>
          <w:color w:val="000000"/>
        </w:rPr>
      </w:pPr>
      <w:r w:rsidRPr="005B6B96">
        <w:rPr>
          <w:b/>
          <w:bCs/>
          <w:color w:val="000000"/>
        </w:rPr>
        <w:t>Art. 8º</w:t>
      </w:r>
      <w:r w:rsidR="00171C21">
        <w:rPr>
          <w:color w:val="000000"/>
        </w:rPr>
        <w:t xml:space="preserve">  </w:t>
      </w:r>
      <w:r w:rsidRPr="005B6B96">
        <w:rPr>
          <w:color w:val="000000"/>
        </w:rPr>
        <w:t xml:space="preserve">Os servidores em Licença Aguardando Aposentadoria (LAA) lotados nas unidades subordinadas à Diretoria de Patrimônio e Finanças que foram </w:t>
      </w:r>
      <w:proofErr w:type="spellStart"/>
      <w:r w:rsidRPr="005B6B96">
        <w:rPr>
          <w:color w:val="000000"/>
        </w:rPr>
        <w:t>redenominadas</w:t>
      </w:r>
      <w:proofErr w:type="spellEnd"/>
      <w:r w:rsidRPr="005B6B96">
        <w:rPr>
          <w:color w:val="000000"/>
        </w:rPr>
        <w:t xml:space="preserve"> por meio da Resolução nº 2.745, de 28 de junho de 2023, e que percebiam a Gratificação Especial disposta no art. 50-I da Lei nº 5.811, de 1986, e alterações </w:t>
      </w:r>
      <w:r w:rsidRPr="006B725C">
        <w:rPr>
          <w:color w:val="000000"/>
        </w:rPr>
        <w:t xml:space="preserve">posteriores, </w:t>
      </w:r>
      <w:r w:rsidRPr="006C2A12">
        <w:rPr>
          <w:color w:val="000000"/>
        </w:rPr>
        <w:t>quando da entrada em LAA</w:t>
      </w:r>
      <w:r w:rsidRPr="006B725C">
        <w:rPr>
          <w:color w:val="000000"/>
        </w:rPr>
        <w:t xml:space="preserve">, serão </w:t>
      </w:r>
      <w:proofErr w:type="spellStart"/>
      <w:r w:rsidRPr="006B725C">
        <w:rPr>
          <w:color w:val="000000"/>
        </w:rPr>
        <w:t>relotados</w:t>
      </w:r>
      <w:proofErr w:type="spellEnd"/>
      <w:r w:rsidRPr="006B725C">
        <w:rPr>
          <w:color w:val="000000"/>
        </w:rPr>
        <w:t xml:space="preserve"> nas respectivas unidades com as novas nomenclaturas organizacionais, sem prejuízo da percepção da referida Gratificação Especial.</w:t>
      </w:r>
    </w:p>
    <w:p w14:paraId="440EDF61" w14:textId="77777777" w:rsidR="005B6B96" w:rsidRPr="006B725C" w:rsidRDefault="005B6B96" w:rsidP="005B6B96">
      <w:pPr>
        <w:ind w:firstLine="1418"/>
        <w:jc w:val="both"/>
        <w:rPr>
          <w:color w:val="000000"/>
        </w:rPr>
      </w:pPr>
      <w:r w:rsidRPr="006B725C">
        <w:rPr>
          <w:color w:val="000000"/>
        </w:rPr>
        <w:t> </w:t>
      </w:r>
    </w:p>
    <w:p w14:paraId="099C609C" w14:textId="6062E6B6" w:rsidR="005B6B96" w:rsidRPr="005B6B96" w:rsidRDefault="005B6B96" w:rsidP="005B6B96">
      <w:pPr>
        <w:ind w:firstLine="1418"/>
        <w:jc w:val="both"/>
        <w:rPr>
          <w:color w:val="000000"/>
        </w:rPr>
      </w:pPr>
      <w:r w:rsidRPr="006B725C">
        <w:rPr>
          <w:b/>
          <w:bCs/>
          <w:color w:val="000000"/>
        </w:rPr>
        <w:t>Art. 9º</w:t>
      </w:r>
      <w:r w:rsidR="00171C21" w:rsidRPr="006B725C">
        <w:rPr>
          <w:b/>
          <w:bCs/>
          <w:color w:val="000000"/>
        </w:rPr>
        <w:t xml:space="preserve">  </w:t>
      </w:r>
      <w:r w:rsidRPr="006B725C">
        <w:rPr>
          <w:color w:val="000000"/>
        </w:rPr>
        <w:t xml:space="preserve">Esta Lei entra em vigor na data de sua publicação, produzindo efeitos para o art. 1º a partir de 1º de janeiro de 2024 e retroagindo os efeitos dos </w:t>
      </w:r>
      <w:proofErr w:type="spellStart"/>
      <w:r w:rsidRPr="006B725C">
        <w:rPr>
          <w:color w:val="000000"/>
        </w:rPr>
        <w:t>arts</w:t>
      </w:r>
      <w:proofErr w:type="spellEnd"/>
      <w:r w:rsidRPr="006B725C">
        <w:rPr>
          <w:color w:val="000000"/>
        </w:rPr>
        <w:t>. 2º a</w:t>
      </w:r>
      <w:r w:rsidR="001A0A0A">
        <w:rPr>
          <w:color w:val="000000"/>
        </w:rPr>
        <w:t>o</w:t>
      </w:r>
      <w:r w:rsidRPr="006B725C">
        <w:rPr>
          <w:color w:val="000000"/>
        </w:rPr>
        <w:t xml:space="preserve"> </w:t>
      </w:r>
      <w:r w:rsidR="00DB6E11" w:rsidRPr="006B725C">
        <w:rPr>
          <w:color w:val="000000"/>
        </w:rPr>
        <w:t>8</w:t>
      </w:r>
      <w:r w:rsidRPr="006B725C">
        <w:rPr>
          <w:color w:val="000000"/>
        </w:rPr>
        <w:t xml:space="preserve">º </w:t>
      </w:r>
      <w:r w:rsidR="00F600EC" w:rsidRPr="006C2A12">
        <w:rPr>
          <w:color w:val="000000"/>
        </w:rPr>
        <w:t xml:space="preserve">e </w:t>
      </w:r>
      <w:r w:rsidR="00A670B3">
        <w:rPr>
          <w:color w:val="000000"/>
        </w:rPr>
        <w:t xml:space="preserve">do </w:t>
      </w:r>
      <w:r w:rsidR="00F600EC" w:rsidRPr="006C2A12">
        <w:rPr>
          <w:color w:val="000000"/>
        </w:rPr>
        <w:t>art. 10</w:t>
      </w:r>
      <w:r w:rsidR="00F600EC" w:rsidRPr="006B725C">
        <w:rPr>
          <w:color w:val="000000"/>
        </w:rPr>
        <w:t xml:space="preserve"> </w:t>
      </w:r>
      <w:r w:rsidRPr="006B725C">
        <w:rPr>
          <w:color w:val="000000"/>
        </w:rPr>
        <w:t>a 3 de</w:t>
      </w:r>
      <w:r w:rsidRPr="005B6B96">
        <w:rPr>
          <w:color w:val="000000"/>
        </w:rPr>
        <w:t xml:space="preserve"> julho de 2023.</w:t>
      </w:r>
    </w:p>
    <w:p w14:paraId="1E798557" w14:textId="6174D5E9" w:rsidR="005B6B96" w:rsidRPr="005B6B96" w:rsidRDefault="005B6B96" w:rsidP="005B6B96">
      <w:pPr>
        <w:ind w:firstLine="1418"/>
        <w:jc w:val="both"/>
        <w:rPr>
          <w:color w:val="000000"/>
        </w:rPr>
      </w:pPr>
      <w:r w:rsidRPr="005B6B96">
        <w:rPr>
          <w:color w:val="000000"/>
        </w:rPr>
        <w:t> </w:t>
      </w:r>
    </w:p>
    <w:p w14:paraId="73D5448E" w14:textId="39191431" w:rsidR="005B6B96" w:rsidRPr="005B6B96" w:rsidRDefault="005B6B96" w:rsidP="005B6B96">
      <w:pPr>
        <w:ind w:firstLine="1418"/>
        <w:jc w:val="both"/>
        <w:rPr>
          <w:color w:val="000000"/>
        </w:rPr>
      </w:pPr>
      <w:r w:rsidRPr="005B6B96">
        <w:rPr>
          <w:b/>
          <w:bCs/>
          <w:color w:val="000000"/>
        </w:rPr>
        <w:t>Art. 10.</w:t>
      </w:r>
      <w:r w:rsidR="00171C21">
        <w:rPr>
          <w:b/>
          <w:bCs/>
          <w:color w:val="000000"/>
        </w:rPr>
        <w:t xml:space="preserve">  </w:t>
      </w:r>
      <w:r w:rsidRPr="005B6B96">
        <w:rPr>
          <w:color w:val="000000"/>
        </w:rPr>
        <w:t xml:space="preserve">Ficam revogados os </w:t>
      </w:r>
      <w:proofErr w:type="spellStart"/>
      <w:r w:rsidRPr="005B6B96">
        <w:rPr>
          <w:color w:val="000000"/>
        </w:rPr>
        <w:t>incs</w:t>
      </w:r>
      <w:proofErr w:type="spellEnd"/>
      <w:r w:rsidRPr="005B6B96">
        <w:rPr>
          <w:color w:val="000000"/>
        </w:rPr>
        <w:t xml:space="preserve">. I e II do § 4º do art. 1º da </w:t>
      </w:r>
      <w:r w:rsidR="00393AD8">
        <w:rPr>
          <w:color w:val="000000"/>
        </w:rPr>
        <w:t>Resolução nº</w:t>
      </w:r>
      <w:r w:rsidRPr="005B6B96">
        <w:rPr>
          <w:color w:val="000000"/>
        </w:rPr>
        <w:t xml:space="preserve"> 2.193, de 24 de agosto de 2010.</w:t>
      </w:r>
    </w:p>
    <w:p w14:paraId="5C33F115" w14:textId="57B3FB30" w:rsidR="00985B33" w:rsidRDefault="00985B33" w:rsidP="005B6B96">
      <w:pPr>
        <w:ind w:firstLine="1418"/>
        <w:jc w:val="both"/>
        <w:rPr>
          <w:color w:val="000000"/>
        </w:rPr>
      </w:pPr>
    </w:p>
    <w:p w14:paraId="3DD99CCD" w14:textId="2C5910A8" w:rsidR="00460A62" w:rsidRDefault="00460A62" w:rsidP="00460A62">
      <w:pPr>
        <w:tabs>
          <w:tab w:val="left" w:pos="1560"/>
        </w:tabs>
        <w:ind w:firstLine="1418"/>
        <w:jc w:val="both"/>
      </w:pPr>
      <w:r>
        <w:t xml:space="preserve">PREFEITURA MUNICIPAL DE PORTO ALEGRE, </w:t>
      </w:r>
      <w:proofErr w:type="gramStart"/>
      <w:r w:rsidR="00895150">
        <w:t>3</w:t>
      </w:r>
      <w:proofErr w:type="gramEnd"/>
      <w:r w:rsidR="00895150">
        <w:t xml:space="preserve"> de outubro de 2023.</w:t>
      </w:r>
    </w:p>
    <w:p w14:paraId="6061444E" w14:textId="77777777" w:rsidR="00460A62" w:rsidRDefault="00460A62" w:rsidP="00460A62">
      <w:pPr>
        <w:tabs>
          <w:tab w:val="left" w:pos="1560"/>
        </w:tabs>
        <w:jc w:val="both"/>
      </w:pPr>
    </w:p>
    <w:p w14:paraId="460F1E4D" w14:textId="77777777" w:rsidR="00895150" w:rsidRDefault="00895150" w:rsidP="00460A62">
      <w:pPr>
        <w:tabs>
          <w:tab w:val="left" w:pos="1560"/>
        </w:tabs>
        <w:jc w:val="both"/>
      </w:pPr>
    </w:p>
    <w:p w14:paraId="0E864A64" w14:textId="77777777" w:rsidR="00460A62" w:rsidRDefault="00460A62" w:rsidP="00460A62">
      <w:pPr>
        <w:tabs>
          <w:tab w:val="left" w:pos="1560"/>
        </w:tabs>
        <w:jc w:val="center"/>
      </w:pPr>
      <w:r>
        <w:t>Sebastião Melo,</w:t>
      </w:r>
    </w:p>
    <w:p w14:paraId="50E0A0F0" w14:textId="77777777" w:rsidR="00460A62" w:rsidRDefault="00460A62" w:rsidP="00460A62">
      <w:pPr>
        <w:tabs>
          <w:tab w:val="left" w:pos="1560"/>
        </w:tabs>
        <w:jc w:val="center"/>
      </w:pPr>
      <w:r>
        <w:t>Prefeito de Porto Alegre.</w:t>
      </w:r>
    </w:p>
    <w:p w14:paraId="548B0362" w14:textId="77777777" w:rsidR="00460A62" w:rsidRDefault="00460A62" w:rsidP="00460A62">
      <w:pPr>
        <w:tabs>
          <w:tab w:val="left" w:pos="1560"/>
        </w:tabs>
        <w:jc w:val="both"/>
      </w:pPr>
    </w:p>
    <w:p w14:paraId="740DAB87" w14:textId="77777777" w:rsidR="00460A62" w:rsidRDefault="00460A62" w:rsidP="00460A62">
      <w:pPr>
        <w:jc w:val="both"/>
      </w:pPr>
      <w:r>
        <w:t>Registre-se e publique-se.</w:t>
      </w:r>
    </w:p>
    <w:p w14:paraId="4B7A4D95" w14:textId="77777777" w:rsidR="00460A62" w:rsidRDefault="00460A62" w:rsidP="00460A62">
      <w:pPr>
        <w:jc w:val="both"/>
      </w:pPr>
    </w:p>
    <w:p w14:paraId="04C29C07" w14:textId="77777777" w:rsidR="00895150" w:rsidRDefault="00895150" w:rsidP="00460A62">
      <w:pPr>
        <w:jc w:val="both"/>
      </w:pPr>
    </w:p>
    <w:p w14:paraId="2DFF2A91" w14:textId="77777777" w:rsidR="00460A62" w:rsidRDefault="00460A62" w:rsidP="00460A62">
      <w:r>
        <w:t>Roberto Silva da Rocha,</w:t>
      </w:r>
    </w:p>
    <w:p w14:paraId="3110C38F" w14:textId="77777777" w:rsidR="00460A62" w:rsidRDefault="00460A62" w:rsidP="00460A62">
      <w:pPr>
        <w:jc w:val="both"/>
      </w:pPr>
      <w:r>
        <w:t>Procurador-Geral do Município.</w:t>
      </w:r>
    </w:p>
    <w:p w14:paraId="66B54BC1" w14:textId="2A28EB1C" w:rsidR="00895150" w:rsidRDefault="00895150">
      <w:pPr>
        <w:rPr>
          <w:color w:val="000000"/>
        </w:rPr>
      </w:pPr>
      <w:r>
        <w:rPr>
          <w:color w:val="000000"/>
        </w:rPr>
        <w:br w:type="page"/>
      </w:r>
    </w:p>
    <w:p w14:paraId="7ED059C6" w14:textId="77777777" w:rsidR="005B6B96" w:rsidRDefault="005B6B96">
      <w:pPr>
        <w:rPr>
          <w:color w:val="000000"/>
        </w:rPr>
      </w:pPr>
    </w:p>
    <w:p w14:paraId="37980CC3" w14:textId="77777777" w:rsidR="005B6B96" w:rsidRDefault="005B6B96" w:rsidP="005B6B96">
      <w:pPr>
        <w:pStyle w:val="NormalWeb"/>
        <w:spacing w:before="0" w:beforeAutospacing="0" w:after="0" w:afterAutospacing="0"/>
        <w:jc w:val="center"/>
        <w:rPr>
          <w:color w:val="000000"/>
          <w:sz w:val="27"/>
          <w:szCs w:val="27"/>
        </w:rPr>
      </w:pPr>
      <w:r>
        <w:rPr>
          <w:color w:val="000000"/>
        </w:rPr>
        <w:t>ANEXO</w:t>
      </w:r>
    </w:p>
    <w:p w14:paraId="5F2E646A" w14:textId="77777777" w:rsidR="005B6B96" w:rsidRDefault="005B6B96" w:rsidP="005B6B96">
      <w:pPr>
        <w:pStyle w:val="NormalWeb"/>
        <w:spacing w:before="0" w:beforeAutospacing="0" w:after="0" w:afterAutospacing="0"/>
        <w:jc w:val="center"/>
        <w:rPr>
          <w:color w:val="000000"/>
          <w:sz w:val="27"/>
          <w:szCs w:val="27"/>
        </w:rPr>
      </w:pPr>
      <w:r>
        <w:rPr>
          <w:color w:val="000000"/>
          <w:sz w:val="27"/>
          <w:szCs w:val="27"/>
        </w:rPr>
        <w:t> </w:t>
      </w:r>
    </w:p>
    <w:p w14:paraId="11CF0C9B" w14:textId="77777777" w:rsidR="005B6B96" w:rsidRDefault="005B6B96" w:rsidP="005B6B96">
      <w:pPr>
        <w:pStyle w:val="NormalWeb"/>
        <w:spacing w:before="0" w:beforeAutospacing="0" w:after="0" w:afterAutospacing="0"/>
        <w:jc w:val="center"/>
        <w:rPr>
          <w:color w:val="000000"/>
          <w:sz w:val="27"/>
          <w:szCs w:val="27"/>
        </w:rPr>
      </w:pPr>
      <w:r>
        <w:rPr>
          <w:color w:val="000000"/>
        </w:rPr>
        <w:t>“ANEXO I</w:t>
      </w:r>
    </w:p>
    <w:p w14:paraId="4F233E78" w14:textId="77777777" w:rsidR="005B6B96" w:rsidRDefault="005B6B96" w:rsidP="005B6B96">
      <w:pPr>
        <w:pStyle w:val="NormalWeb"/>
        <w:spacing w:before="0" w:beforeAutospacing="0" w:after="0" w:afterAutospacing="0"/>
        <w:rPr>
          <w:color w:val="000000"/>
          <w:sz w:val="27"/>
          <w:szCs w:val="27"/>
        </w:rPr>
      </w:pPr>
      <w:r>
        <w:rPr>
          <w:color w:val="000000"/>
          <w:sz w:val="27"/>
          <w:szCs w:val="27"/>
        </w:rPr>
        <w:t> </w:t>
      </w:r>
    </w:p>
    <w:p w14:paraId="16206939" w14:textId="77777777" w:rsidR="005B6B96" w:rsidRDefault="005B6B96" w:rsidP="005B6B96">
      <w:pPr>
        <w:pStyle w:val="NormalWeb"/>
        <w:spacing w:before="0" w:beforeAutospacing="0" w:after="0" w:afterAutospacing="0"/>
        <w:ind w:firstLine="1418"/>
        <w:rPr>
          <w:color w:val="000000"/>
          <w:sz w:val="27"/>
          <w:szCs w:val="27"/>
        </w:rPr>
      </w:pPr>
      <w:r>
        <w:rPr>
          <w:color w:val="000000"/>
        </w:rPr>
        <w:t>....................................................................................................................................</w:t>
      </w:r>
    </w:p>
    <w:p w14:paraId="74716B32" w14:textId="77777777" w:rsidR="005B6B96" w:rsidRDefault="005B6B96" w:rsidP="005B6B96">
      <w:pPr>
        <w:pStyle w:val="NormalWeb"/>
        <w:spacing w:before="0" w:beforeAutospacing="0" w:after="0" w:afterAutospacing="0"/>
        <w:rPr>
          <w:color w:val="000000"/>
          <w:sz w:val="27"/>
          <w:szCs w:val="27"/>
        </w:rPr>
      </w:pPr>
      <w:r>
        <w:rPr>
          <w:color w:val="000000"/>
          <w:sz w:val="27"/>
          <w:szCs w:val="27"/>
        </w:rPr>
        <w:t> </w:t>
      </w:r>
    </w:p>
    <w:p w14:paraId="3E2A65E9"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rPr>
        <w:t>ESPECIFICAÇÕES DE FUNÇÃO GRATIFICADA</w:t>
      </w:r>
    </w:p>
    <w:p w14:paraId="7B946226"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sz w:val="27"/>
          <w:szCs w:val="27"/>
        </w:rPr>
        <w:t> </w:t>
      </w:r>
    </w:p>
    <w:p w14:paraId="06864917"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rPr>
        <w:t>....................................................................................................................................</w:t>
      </w:r>
    </w:p>
    <w:p w14:paraId="68AE9F71"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sz w:val="27"/>
          <w:szCs w:val="27"/>
        </w:rPr>
        <w:t> </w:t>
      </w:r>
    </w:p>
    <w:p w14:paraId="0E2792B6"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rPr>
        <w:t>QUADRO: DE CARGOS EM COMISSÃO E FUNÇÕES GRATIFICADAS</w:t>
      </w:r>
    </w:p>
    <w:p w14:paraId="1F340FBC"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rPr>
        <w:t>FUNÇÃO GRATIFICADA DE: ASSESSOR DE PLANEJAMENTO DE CONTRATAÇÕES</w:t>
      </w:r>
    </w:p>
    <w:p w14:paraId="2B4C5AF1"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rPr>
        <w:t>FUNÇÃO: ESPECÍFICA</w:t>
      </w:r>
    </w:p>
    <w:p w14:paraId="2B499982"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rPr>
        <w:t>CÓDIGO: 2.2.2.4</w:t>
      </w:r>
    </w:p>
    <w:p w14:paraId="4192CE6B"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sz w:val="27"/>
          <w:szCs w:val="27"/>
        </w:rPr>
        <w:t> </w:t>
      </w:r>
    </w:p>
    <w:p w14:paraId="3805AF92" w14:textId="12285E91" w:rsidR="005B6B96" w:rsidRDefault="005B6B96" w:rsidP="005B6B96">
      <w:pPr>
        <w:pStyle w:val="NormalWeb"/>
        <w:spacing w:before="0" w:beforeAutospacing="0" w:after="0" w:afterAutospacing="0"/>
        <w:ind w:firstLine="1418"/>
        <w:jc w:val="both"/>
        <w:rPr>
          <w:color w:val="000000"/>
          <w:sz w:val="27"/>
          <w:szCs w:val="27"/>
        </w:rPr>
      </w:pPr>
      <w:r>
        <w:rPr>
          <w:color w:val="000000"/>
        </w:rPr>
        <w:t>DESCRIÇÃO SINTÉTICA DAS ATRIBUIÇÕES: cumprir e fazer cumprir as disposições referentes ao Serviço de Planejamento e Acompanhamento de Contratações, desempenhando as atribuições que lhe são conferidas;</w:t>
      </w:r>
      <w:r w:rsidR="00A21290" w:rsidRPr="00A21290">
        <w:t xml:space="preserve"> </w:t>
      </w:r>
      <w:r w:rsidR="00A21290" w:rsidRPr="00A21290">
        <w:rPr>
          <w:color w:val="000000"/>
        </w:rPr>
        <w:t>supervisionar os trabalhos do Plano de Contratações Anual da CMPA</w:t>
      </w:r>
      <w:r>
        <w:rPr>
          <w:color w:val="000000"/>
        </w:rPr>
        <w:t>, dirigindo e coordenando as atividades desenvolvidas; assessorar o desenvolvimento dos devidos controles sobre a eficiência dos aspectos operacionais relativos à execução das tarefas e à eficácia dos resultados do trabalho geral do Serviço, tendo em vista a consecução de seus objetivos.</w:t>
      </w:r>
    </w:p>
    <w:p w14:paraId="4D2D3F91"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sz w:val="27"/>
          <w:szCs w:val="27"/>
        </w:rPr>
        <w:t> </w:t>
      </w:r>
    </w:p>
    <w:p w14:paraId="5BEC7B1C"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rPr>
        <w:t>DESCRIÇÃO ANALÍTICA DAS ATRIBUIÇÕES: cumprir e fazer cumprir as determinações superiores e as disposições referentes ao Serviço de Planejamento e Acompanhamento de Contratações; prestar assessoramento às chefias hierarquicamente superiores, quando solicitado; assessorar a administração dos trabalhos do Serviço, por meio de procedimentos de controle, a eficiência de aspectos operacionais relativos à execução de tarefas e à eficácia de seus resultados gerais; planejar e coordenar o Plano de Contratações Anual da CMPA; comunicar a ocorrência de anormalidades no serviço; e executar outras atividades correlatas.</w:t>
      </w:r>
    </w:p>
    <w:p w14:paraId="1A3BCE6C"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sz w:val="27"/>
          <w:szCs w:val="27"/>
        </w:rPr>
        <w:t> </w:t>
      </w:r>
    </w:p>
    <w:p w14:paraId="036AB245"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rPr>
        <w:t>REQUISITOS PARA O PROVIMENTO: ser servidor da Câmara Municipal de Porto Alegre.</w:t>
      </w:r>
    </w:p>
    <w:p w14:paraId="2F45BAEA"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sz w:val="27"/>
          <w:szCs w:val="27"/>
        </w:rPr>
        <w:t> </w:t>
      </w:r>
    </w:p>
    <w:p w14:paraId="21205F2D"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rPr>
        <w:t>FORMA DE RECRUTAMENTO: designação do presidente da Câmara Municipal de Porto Alegre, a partir de indicação do diretor da área respectiva, dentre os funcionários que preencham os requisitos para o provimento.</w:t>
      </w:r>
    </w:p>
    <w:p w14:paraId="71F015B7" w14:textId="77777777" w:rsidR="005B6B96" w:rsidRDefault="005B6B96" w:rsidP="005B6B96">
      <w:pPr>
        <w:pStyle w:val="NormalWeb"/>
        <w:spacing w:before="0" w:beforeAutospacing="0" w:after="0" w:afterAutospacing="0"/>
        <w:ind w:firstLine="1418"/>
        <w:jc w:val="both"/>
        <w:rPr>
          <w:color w:val="000000"/>
          <w:sz w:val="27"/>
          <w:szCs w:val="27"/>
        </w:rPr>
      </w:pPr>
      <w:r>
        <w:rPr>
          <w:color w:val="000000"/>
          <w:sz w:val="27"/>
          <w:szCs w:val="27"/>
        </w:rPr>
        <w:t> </w:t>
      </w:r>
    </w:p>
    <w:p w14:paraId="73FC9396" w14:textId="4AF0AE9F" w:rsidR="009735AE" w:rsidRDefault="005B6B96" w:rsidP="00727A6D">
      <w:pPr>
        <w:pStyle w:val="NormalWeb"/>
        <w:spacing w:before="0" w:beforeAutospacing="0" w:after="0" w:afterAutospacing="0"/>
        <w:ind w:firstLine="1418"/>
        <w:jc w:val="both"/>
        <w:rPr>
          <w:color w:val="000000"/>
        </w:rPr>
      </w:pPr>
      <w:r>
        <w:rPr>
          <w:color w:val="000000"/>
        </w:rPr>
        <w:t>.........................................................................................................................” (NR)</w:t>
      </w:r>
      <w:bookmarkEnd w:id="0"/>
    </w:p>
    <w:sectPr w:rsidR="009735AE" w:rsidSect="00895150">
      <w:headerReference w:type="default" r:id="rId8"/>
      <w:pgSz w:w="11907" w:h="16840"/>
      <w:pgMar w:top="2665" w:right="851" w:bottom="1701" w:left="1701" w:header="1134" w:footer="113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0EA4A" w14:textId="77777777" w:rsidR="006E3BC0" w:rsidRDefault="006E3BC0">
      <w:r>
        <w:separator/>
      </w:r>
    </w:p>
  </w:endnote>
  <w:endnote w:type="continuationSeparator" w:id="0">
    <w:p w14:paraId="1C302C2D" w14:textId="77777777" w:rsidR="006E3BC0" w:rsidRDefault="006E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EBD69" w14:textId="77777777" w:rsidR="006E3BC0" w:rsidRDefault="006E3BC0">
      <w:r>
        <w:separator/>
      </w:r>
    </w:p>
  </w:footnote>
  <w:footnote w:type="continuationSeparator" w:id="0">
    <w:p w14:paraId="547286EF" w14:textId="77777777" w:rsidR="006E3BC0" w:rsidRDefault="006E3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D145E" w14:textId="77777777" w:rsidR="00AA7A4A" w:rsidRDefault="00AA7A4A">
    <w:pPr>
      <w:pBdr>
        <w:top w:val="nil"/>
        <w:left w:val="nil"/>
        <w:bottom w:val="nil"/>
        <w:right w:val="nil"/>
        <w:between w:val="nil"/>
      </w:pBdr>
      <w:tabs>
        <w:tab w:val="center" w:pos="4419"/>
        <w:tab w:val="right" w:pos="8838"/>
      </w:tabs>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4A"/>
    <w:rsid w:val="0000108B"/>
    <w:rsid w:val="000012A7"/>
    <w:rsid w:val="0000283C"/>
    <w:rsid w:val="00003B1C"/>
    <w:rsid w:val="000054F4"/>
    <w:rsid w:val="00011692"/>
    <w:rsid w:val="00015252"/>
    <w:rsid w:val="00015CA8"/>
    <w:rsid w:val="000173CA"/>
    <w:rsid w:val="000178CF"/>
    <w:rsid w:val="00035F71"/>
    <w:rsid w:val="00037D55"/>
    <w:rsid w:val="00055A6D"/>
    <w:rsid w:val="0006097D"/>
    <w:rsid w:val="00064841"/>
    <w:rsid w:val="0006500A"/>
    <w:rsid w:val="00071B16"/>
    <w:rsid w:val="00076104"/>
    <w:rsid w:val="00080812"/>
    <w:rsid w:val="00082FA8"/>
    <w:rsid w:val="0008443B"/>
    <w:rsid w:val="00091EE7"/>
    <w:rsid w:val="00093BF0"/>
    <w:rsid w:val="000A1E40"/>
    <w:rsid w:val="000B2155"/>
    <w:rsid w:val="000B28A5"/>
    <w:rsid w:val="000C059C"/>
    <w:rsid w:val="000C4AFE"/>
    <w:rsid w:val="000C66DD"/>
    <w:rsid w:val="000D37E7"/>
    <w:rsid w:val="000D6602"/>
    <w:rsid w:val="000D78D4"/>
    <w:rsid w:val="000E0A19"/>
    <w:rsid w:val="000E56C2"/>
    <w:rsid w:val="000F2771"/>
    <w:rsid w:val="000F397A"/>
    <w:rsid w:val="000F3F33"/>
    <w:rsid w:val="000F51FD"/>
    <w:rsid w:val="001050BD"/>
    <w:rsid w:val="00107D67"/>
    <w:rsid w:val="0011227F"/>
    <w:rsid w:val="0011254F"/>
    <w:rsid w:val="0011581C"/>
    <w:rsid w:val="001169B7"/>
    <w:rsid w:val="00122273"/>
    <w:rsid w:val="001259DA"/>
    <w:rsid w:val="00134BDB"/>
    <w:rsid w:val="00152260"/>
    <w:rsid w:val="00166B6C"/>
    <w:rsid w:val="00171C21"/>
    <w:rsid w:val="00175655"/>
    <w:rsid w:val="001769C5"/>
    <w:rsid w:val="00177467"/>
    <w:rsid w:val="001821C2"/>
    <w:rsid w:val="00184D20"/>
    <w:rsid w:val="00186391"/>
    <w:rsid w:val="001942CF"/>
    <w:rsid w:val="001A0A0A"/>
    <w:rsid w:val="001A10B1"/>
    <w:rsid w:val="001A128D"/>
    <w:rsid w:val="001A1BB0"/>
    <w:rsid w:val="001A2634"/>
    <w:rsid w:val="001B5B6B"/>
    <w:rsid w:val="001C3B07"/>
    <w:rsid w:val="001C4429"/>
    <w:rsid w:val="001C4E93"/>
    <w:rsid w:val="001C5A51"/>
    <w:rsid w:val="001D7553"/>
    <w:rsid w:val="001E139B"/>
    <w:rsid w:val="001E3A3F"/>
    <w:rsid w:val="001F29B0"/>
    <w:rsid w:val="00203DBC"/>
    <w:rsid w:val="002075E6"/>
    <w:rsid w:val="00216642"/>
    <w:rsid w:val="00220A2E"/>
    <w:rsid w:val="00220FC0"/>
    <w:rsid w:val="0022169F"/>
    <w:rsid w:val="00222757"/>
    <w:rsid w:val="002237E8"/>
    <w:rsid w:val="002312F1"/>
    <w:rsid w:val="00236645"/>
    <w:rsid w:val="002448B9"/>
    <w:rsid w:val="00244F14"/>
    <w:rsid w:val="0025042B"/>
    <w:rsid w:val="0025132B"/>
    <w:rsid w:val="00252AB2"/>
    <w:rsid w:val="00256603"/>
    <w:rsid w:val="00264A2E"/>
    <w:rsid w:val="002658B8"/>
    <w:rsid w:val="00266699"/>
    <w:rsid w:val="00267732"/>
    <w:rsid w:val="0027081F"/>
    <w:rsid w:val="00283E7F"/>
    <w:rsid w:val="00286811"/>
    <w:rsid w:val="002B24E9"/>
    <w:rsid w:val="002B362E"/>
    <w:rsid w:val="002C04FA"/>
    <w:rsid w:val="002E1584"/>
    <w:rsid w:val="002E259F"/>
    <w:rsid w:val="002F0F46"/>
    <w:rsid w:val="002F3E39"/>
    <w:rsid w:val="00300C35"/>
    <w:rsid w:val="00300CE9"/>
    <w:rsid w:val="003011CA"/>
    <w:rsid w:val="00313A7D"/>
    <w:rsid w:val="00315EA0"/>
    <w:rsid w:val="003225E7"/>
    <w:rsid w:val="0032287F"/>
    <w:rsid w:val="0033179C"/>
    <w:rsid w:val="00337741"/>
    <w:rsid w:val="003411B4"/>
    <w:rsid w:val="00342B4A"/>
    <w:rsid w:val="003434F5"/>
    <w:rsid w:val="00345FDF"/>
    <w:rsid w:val="003472D5"/>
    <w:rsid w:val="0035705C"/>
    <w:rsid w:val="00357D08"/>
    <w:rsid w:val="00363A90"/>
    <w:rsid w:val="003655AD"/>
    <w:rsid w:val="00366383"/>
    <w:rsid w:val="00373AF2"/>
    <w:rsid w:val="00374332"/>
    <w:rsid w:val="00384315"/>
    <w:rsid w:val="003929F2"/>
    <w:rsid w:val="003931CB"/>
    <w:rsid w:val="00393AD8"/>
    <w:rsid w:val="003A27AD"/>
    <w:rsid w:val="003A522C"/>
    <w:rsid w:val="003A7FF1"/>
    <w:rsid w:val="003B40AF"/>
    <w:rsid w:val="003B4289"/>
    <w:rsid w:val="003C2D38"/>
    <w:rsid w:val="003C4CAC"/>
    <w:rsid w:val="003C5489"/>
    <w:rsid w:val="003C5CF0"/>
    <w:rsid w:val="003D3C92"/>
    <w:rsid w:val="003D509F"/>
    <w:rsid w:val="003F05A5"/>
    <w:rsid w:val="003F068E"/>
    <w:rsid w:val="003F3DA5"/>
    <w:rsid w:val="003F416F"/>
    <w:rsid w:val="003F4D83"/>
    <w:rsid w:val="003F62B8"/>
    <w:rsid w:val="003F6B4A"/>
    <w:rsid w:val="00401E3D"/>
    <w:rsid w:val="0041349E"/>
    <w:rsid w:val="004147E3"/>
    <w:rsid w:val="00415D4F"/>
    <w:rsid w:val="00420D3C"/>
    <w:rsid w:val="004373DA"/>
    <w:rsid w:val="00445868"/>
    <w:rsid w:val="004516FE"/>
    <w:rsid w:val="00453EB4"/>
    <w:rsid w:val="00460A62"/>
    <w:rsid w:val="00462F93"/>
    <w:rsid w:val="00467F3D"/>
    <w:rsid w:val="00471EF4"/>
    <w:rsid w:val="0048003B"/>
    <w:rsid w:val="0048681F"/>
    <w:rsid w:val="00492862"/>
    <w:rsid w:val="00493F1A"/>
    <w:rsid w:val="00497336"/>
    <w:rsid w:val="004A7290"/>
    <w:rsid w:val="004B2917"/>
    <w:rsid w:val="004B3EF2"/>
    <w:rsid w:val="004B4001"/>
    <w:rsid w:val="004C1412"/>
    <w:rsid w:val="004D4D78"/>
    <w:rsid w:val="004D7AD1"/>
    <w:rsid w:val="004E35B1"/>
    <w:rsid w:val="004F3CAA"/>
    <w:rsid w:val="004F4CE2"/>
    <w:rsid w:val="00506CF0"/>
    <w:rsid w:val="00512F1C"/>
    <w:rsid w:val="005145AF"/>
    <w:rsid w:val="005252A7"/>
    <w:rsid w:val="00541B38"/>
    <w:rsid w:val="005439EA"/>
    <w:rsid w:val="00547438"/>
    <w:rsid w:val="0054773B"/>
    <w:rsid w:val="00551298"/>
    <w:rsid w:val="00570A6E"/>
    <w:rsid w:val="00573D04"/>
    <w:rsid w:val="00581B5E"/>
    <w:rsid w:val="00582D81"/>
    <w:rsid w:val="00586782"/>
    <w:rsid w:val="0058765D"/>
    <w:rsid w:val="005879CF"/>
    <w:rsid w:val="0059026E"/>
    <w:rsid w:val="00593521"/>
    <w:rsid w:val="0059716A"/>
    <w:rsid w:val="005A11F7"/>
    <w:rsid w:val="005B3FB7"/>
    <w:rsid w:val="005B4CB5"/>
    <w:rsid w:val="005B51EF"/>
    <w:rsid w:val="005B6B96"/>
    <w:rsid w:val="005B74BA"/>
    <w:rsid w:val="005B7E83"/>
    <w:rsid w:val="005C0F79"/>
    <w:rsid w:val="005C6BAC"/>
    <w:rsid w:val="005D322F"/>
    <w:rsid w:val="005E0F36"/>
    <w:rsid w:val="005E1271"/>
    <w:rsid w:val="005E5841"/>
    <w:rsid w:val="005F470A"/>
    <w:rsid w:val="005F4F45"/>
    <w:rsid w:val="006030D4"/>
    <w:rsid w:val="0061638A"/>
    <w:rsid w:val="006169BF"/>
    <w:rsid w:val="0062501F"/>
    <w:rsid w:val="00633AD4"/>
    <w:rsid w:val="006411EF"/>
    <w:rsid w:val="006424C5"/>
    <w:rsid w:val="00646BFE"/>
    <w:rsid w:val="00654DC3"/>
    <w:rsid w:val="00656BBC"/>
    <w:rsid w:val="0066003E"/>
    <w:rsid w:val="006629B4"/>
    <w:rsid w:val="006702CB"/>
    <w:rsid w:val="00673DF2"/>
    <w:rsid w:val="006744B6"/>
    <w:rsid w:val="0067451D"/>
    <w:rsid w:val="00674919"/>
    <w:rsid w:val="00674ACD"/>
    <w:rsid w:val="00674E07"/>
    <w:rsid w:val="00680D96"/>
    <w:rsid w:val="006863F9"/>
    <w:rsid w:val="00686AA3"/>
    <w:rsid w:val="00691D05"/>
    <w:rsid w:val="0069398B"/>
    <w:rsid w:val="00695621"/>
    <w:rsid w:val="0069594B"/>
    <w:rsid w:val="006A6DBD"/>
    <w:rsid w:val="006B725C"/>
    <w:rsid w:val="006C05F9"/>
    <w:rsid w:val="006C2A12"/>
    <w:rsid w:val="006C4318"/>
    <w:rsid w:val="006C442C"/>
    <w:rsid w:val="006D0017"/>
    <w:rsid w:val="006D3D73"/>
    <w:rsid w:val="006E3BC0"/>
    <w:rsid w:val="006F16C3"/>
    <w:rsid w:val="006F736B"/>
    <w:rsid w:val="0071273F"/>
    <w:rsid w:val="00727A6D"/>
    <w:rsid w:val="00730DFB"/>
    <w:rsid w:val="00733C99"/>
    <w:rsid w:val="00734ACC"/>
    <w:rsid w:val="00734B09"/>
    <w:rsid w:val="00735486"/>
    <w:rsid w:val="0073553B"/>
    <w:rsid w:val="007374CE"/>
    <w:rsid w:val="007379F6"/>
    <w:rsid w:val="007421EC"/>
    <w:rsid w:val="007445CD"/>
    <w:rsid w:val="00744E8E"/>
    <w:rsid w:val="007451A5"/>
    <w:rsid w:val="00753381"/>
    <w:rsid w:val="00755098"/>
    <w:rsid w:val="00765EE3"/>
    <w:rsid w:val="00767B64"/>
    <w:rsid w:val="0077262C"/>
    <w:rsid w:val="00775C25"/>
    <w:rsid w:val="0078097D"/>
    <w:rsid w:val="00797852"/>
    <w:rsid w:val="007A1AA6"/>
    <w:rsid w:val="007A512B"/>
    <w:rsid w:val="007A7457"/>
    <w:rsid w:val="007B3826"/>
    <w:rsid w:val="007C0295"/>
    <w:rsid w:val="007C45E6"/>
    <w:rsid w:val="007C5F09"/>
    <w:rsid w:val="007C6C32"/>
    <w:rsid w:val="007C7693"/>
    <w:rsid w:val="007D2959"/>
    <w:rsid w:val="007D3797"/>
    <w:rsid w:val="007E00CE"/>
    <w:rsid w:val="007F278D"/>
    <w:rsid w:val="007F345A"/>
    <w:rsid w:val="007F37BB"/>
    <w:rsid w:val="00804387"/>
    <w:rsid w:val="00804AA2"/>
    <w:rsid w:val="0080590F"/>
    <w:rsid w:val="00810FBF"/>
    <w:rsid w:val="00816FA0"/>
    <w:rsid w:val="00820EA3"/>
    <w:rsid w:val="00822F08"/>
    <w:rsid w:val="00831670"/>
    <w:rsid w:val="0083210A"/>
    <w:rsid w:val="00832575"/>
    <w:rsid w:val="00847B2A"/>
    <w:rsid w:val="0085232B"/>
    <w:rsid w:val="00855D14"/>
    <w:rsid w:val="00864A41"/>
    <w:rsid w:val="00871FD1"/>
    <w:rsid w:val="008900FC"/>
    <w:rsid w:val="0089219F"/>
    <w:rsid w:val="00895150"/>
    <w:rsid w:val="008A7F35"/>
    <w:rsid w:val="008B28FF"/>
    <w:rsid w:val="008B5DF1"/>
    <w:rsid w:val="008B702D"/>
    <w:rsid w:val="008C0E5B"/>
    <w:rsid w:val="008C4579"/>
    <w:rsid w:val="008C475F"/>
    <w:rsid w:val="008D7B02"/>
    <w:rsid w:val="008E24D5"/>
    <w:rsid w:val="008F0F23"/>
    <w:rsid w:val="008F3C26"/>
    <w:rsid w:val="008F40AE"/>
    <w:rsid w:val="00903AAA"/>
    <w:rsid w:val="00905086"/>
    <w:rsid w:val="009117CA"/>
    <w:rsid w:val="00913772"/>
    <w:rsid w:val="009162E0"/>
    <w:rsid w:val="00937042"/>
    <w:rsid w:val="0094267C"/>
    <w:rsid w:val="009633B1"/>
    <w:rsid w:val="0097108A"/>
    <w:rsid w:val="009735AE"/>
    <w:rsid w:val="00973C25"/>
    <w:rsid w:val="009745B6"/>
    <w:rsid w:val="00985B33"/>
    <w:rsid w:val="00995EE7"/>
    <w:rsid w:val="009966C3"/>
    <w:rsid w:val="009A0971"/>
    <w:rsid w:val="009B1715"/>
    <w:rsid w:val="009B2472"/>
    <w:rsid w:val="009B7823"/>
    <w:rsid w:val="009D51A5"/>
    <w:rsid w:val="009D673D"/>
    <w:rsid w:val="009D7998"/>
    <w:rsid w:val="009E09C0"/>
    <w:rsid w:val="009E7B46"/>
    <w:rsid w:val="009F0121"/>
    <w:rsid w:val="009F1CA2"/>
    <w:rsid w:val="009F45DF"/>
    <w:rsid w:val="00A033B9"/>
    <w:rsid w:val="00A12AC5"/>
    <w:rsid w:val="00A12EB2"/>
    <w:rsid w:val="00A21290"/>
    <w:rsid w:val="00A30C64"/>
    <w:rsid w:val="00A3449E"/>
    <w:rsid w:val="00A34D6E"/>
    <w:rsid w:val="00A4240A"/>
    <w:rsid w:val="00A43284"/>
    <w:rsid w:val="00A43C09"/>
    <w:rsid w:val="00A5353D"/>
    <w:rsid w:val="00A57365"/>
    <w:rsid w:val="00A6332F"/>
    <w:rsid w:val="00A64126"/>
    <w:rsid w:val="00A670B3"/>
    <w:rsid w:val="00A734B5"/>
    <w:rsid w:val="00A75F32"/>
    <w:rsid w:val="00A80012"/>
    <w:rsid w:val="00A8112B"/>
    <w:rsid w:val="00A87A6D"/>
    <w:rsid w:val="00A93736"/>
    <w:rsid w:val="00AA7A4A"/>
    <w:rsid w:val="00AB257D"/>
    <w:rsid w:val="00AB5982"/>
    <w:rsid w:val="00AC0A20"/>
    <w:rsid w:val="00AC25C0"/>
    <w:rsid w:val="00AD134F"/>
    <w:rsid w:val="00AD3DB1"/>
    <w:rsid w:val="00AF0304"/>
    <w:rsid w:val="00AF5515"/>
    <w:rsid w:val="00B00E21"/>
    <w:rsid w:val="00B01584"/>
    <w:rsid w:val="00B03460"/>
    <w:rsid w:val="00B05578"/>
    <w:rsid w:val="00B138D4"/>
    <w:rsid w:val="00B1425C"/>
    <w:rsid w:val="00B172E0"/>
    <w:rsid w:val="00B21339"/>
    <w:rsid w:val="00B235FE"/>
    <w:rsid w:val="00B24954"/>
    <w:rsid w:val="00B262A9"/>
    <w:rsid w:val="00B30509"/>
    <w:rsid w:val="00B30AB8"/>
    <w:rsid w:val="00B324C9"/>
    <w:rsid w:val="00B40BBE"/>
    <w:rsid w:val="00B42422"/>
    <w:rsid w:val="00B4284C"/>
    <w:rsid w:val="00B43718"/>
    <w:rsid w:val="00B55CD3"/>
    <w:rsid w:val="00B55EE8"/>
    <w:rsid w:val="00B65D06"/>
    <w:rsid w:val="00B86A18"/>
    <w:rsid w:val="00B90930"/>
    <w:rsid w:val="00B9162A"/>
    <w:rsid w:val="00B9352E"/>
    <w:rsid w:val="00BA6B53"/>
    <w:rsid w:val="00BA7D6F"/>
    <w:rsid w:val="00BB60DF"/>
    <w:rsid w:val="00BB79B8"/>
    <w:rsid w:val="00BC3DEF"/>
    <w:rsid w:val="00BC469F"/>
    <w:rsid w:val="00BC5E9E"/>
    <w:rsid w:val="00BD4A07"/>
    <w:rsid w:val="00BE263E"/>
    <w:rsid w:val="00BE2B5C"/>
    <w:rsid w:val="00BE6D4C"/>
    <w:rsid w:val="00BF3942"/>
    <w:rsid w:val="00BF6007"/>
    <w:rsid w:val="00C06734"/>
    <w:rsid w:val="00C13A1C"/>
    <w:rsid w:val="00C15329"/>
    <w:rsid w:val="00C24E2A"/>
    <w:rsid w:val="00C24E2D"/>
    <w:rsid w:val="00C35AE3"/>
    <w:rsid w:val="00C44FA2"/>
    <w:rsid w:val="00C45FF2"/>
    <w:rsid w:val="00C50A5C"/>
    <w:rsid w:val="00C520E3"/>
    <w:rsid w:val="00C531DC"/>
    <w:rsid w:val="00C611EB"/>
    <w:rsid w:val="00C758FE"/>
    <w:rsid w:val="00C80CB6"/>
    <w:rsid w:val="00C91EB2"/>
    <w:rsid w:val="00C9502A"/>
    <w:rsid w:val="00C96F93"/>
    <w:rsid w:val="00CA289B"/>
    <w:rsid w:val="00CA7F6E"/>
    <w:rsid w:val="00CB5897"/>
    <w:rsid w:val="00CC18D4"/>
    <w:rsid w:val="00CC3F9E"/>
    <w:rsid w:val="00CC55CF"/>
    <w:rsid w:val="00CC612A"/>
    <w:rsid w:val="00CD2D1B"/>
    <w:rsid w:val="00CD58A1"/>
    <w:rsid w:val="00CE0513"/>
    <w:rsid w:val="00CE30E7"/>
    <w:rsid w:val="00CE39A9"/>
    <w:rsid w:val="00CE4CB3"/>
    <w:rsid w:val="00CF5DC7"/>
    <w:rsid w:val="00D07680"/>
    <w:rsid w:val="00D26E45"/>
    <w:rsid w:val="00D302D0"/>
    <w:rsid w:val="00D3078C"/>
    <w:rsid w:val="00D37607"/>
    <w:rsid w:val="00D42EFD"/>
    <w:rsid w:val="00D52627"/>
    <w:rsid w:val="00D52909"/>
    <w:rsid w:val="00D55A78"/>
    <w:rsid w:val="00D648B2"/>
    <w:rsid w:val="00D65956"/>
    <w:rsid w:val="00D71128"/>
    <w:rsid w:val="00D73A25"/>
    <w:rsid w:val="00D73C44"/>
    <w:rsid w:val="00D73D2A"/>
    <w:rsid w:val="00D86080"/>
    <w:rsid w:val="00D93DDB"/>
    <w:rsid w:val="00DA23FC"/>
    <w:rsid w:val="00DA493D"/>
    <w:rsid w:val="00DA6200"/>
    <w:rsid w:val="00DA7AED"/>
    <w:rsid w:val="00DB5256"/>
    <w:rsid w:val="00DB6B37"/>
    <w:rsid w:val="00DB6E11"/>
    <w:rsid w:val="00E04624"/>
    <w:rsid w:val="00E14B95"/>
    <w:rsid w:val="00E24085"/>
    <w:rsid w:val="00E25154"/>
    <w:rsid w:val="00E4268A"/>
    <w:rsid w:val="00E429BC"/>
    <w:rsid w:val="00E55A70"/>
    <w:rsid w:val="00E73705"/>
    <w:rsid w:val="00E82CBF"/>
    <w:rsid w:val="00EA085D"/>
    <w:rsid w:val="00EA0956"/>
    <w:rsid w:val="00EC04E4"/>
    <w:rsid w:val="00EC5145"/>
    <w:rsid w:val="00EC7CEA"/>
    <w:rsid w:val="00ED223F"/>
    <w:rsid w:val="00ED26DE"/>
    <w:rsid w:val="00ED3E83"/>
    <w:rsid w:val="00EF06B4"/>
    <w:rsid w:val="00EF3ED1"/>
    <w:rsid w:val="00EF429F"/>
    <w:rsid w:val="00EF56B4"/>
    <w:rsid w:val="00EF5912"/>
    <w:rsid w:val="00EF75EB"/>
    <w:rsid w:val="00EF76D4"/>
    <w:rsid w:val="00EF7DFC"/>
    <w:rsid w:val="00F04C84"/>
    <w:rsid w:val="00F07540"/>
    <w:rsid w:val="00F1152D"/>
    <w:rsid w:val="00F13DD8"/>
    <w:rsid w:val="00F14440"/>
    <w:rsid w:val="00F20070"/>
    <w:rsid w:val="00F24491"/>
    <w:rsid w:val="00F251CD"/>
    <w:rsid w:val="00F251E4"/>
    <w:rsid w:val="00F26508"/>
    <w:rsid w:val="00F43DE0"/>
    <w:rsid w:val="00F600EC"/>
    <w:rsid w:val="00F6341A"/>
    <w:rsid w:val="00F6430F"/>
    <w:rsid w:val="00F66DA7"/>
    <w:rsid w:val="00F717A8"/>
    <w:rsid w:val="00F8127E"/>
    <w:rsid w:val="00F84514"/>
    <w:rsid w:val="00F872FD"/>
    <w:rsid w:val="00F93697"/>
    <w:rsid w:val="00FA12EB"/>
    <w:rsid w:val="00FA2F07"/>
    <w:rsid w:val="00FB1DA5"/>
    <w:rsid w:val="00FB224E"/>
    <w:rsid w:val="00FC79DF"/>
    <w:rsid w:val="00FD17A4"/>
    <w:rsid w:val="00FE0815"/>
    <w:rsid w:val="00FE7F20"/>
    <w:rsid w:val="00FF2400"/>
    <w:rsid w:val="00FF49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D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paragraph" w:styleId="Textodebalo">
    <w:name w:val="Balloon Text"/>
    <w:basedOn w:val="Normal"/>
    <w:link w:val="TextodebaloChar"/>
    <w:uiPriority w:val="99"/>
    <w:semiHidden/>
    <w:unhideWhenUsed/>
    <w:rsid w:val="00CE4CB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CB3"/>
    <w:rPr>
      <w:rFonts w:ascii="Segoe UI" w:hAnsi="Segoe UI" w:cs="Segoe UI"/>
      <w:sz w:val="18"/>
      <w:szCs w:val="18"/>
    </w:rPr>
  </w:style>
  <w:style w:type="character" w:styleId="Refdecomentrio">
    <w:name w:val="annotation reference"/>
    <w:basedOn w:val="Fontepargpadro"/>
    <w:uiPriority w:val="99"/>
    <w:semiHidden/>
    <w:unhideWhenUsed/>
    <w:qFormat/>
    <w:rsid w:val="00CE4CB3"/>
    <w:rPr>
      <w:sz w:val="16"/>
      <w:szCs w:val="16"/>
    </w:rPr>
  </w:style>
  <w:style w:type="paragraph" w:styleId="Textodecomentrio">
    <w:name w:val="annotation text"/>
    <w:basedOn w:val="Normal"/>
    <w:link w:val="TextodecomentrioChar"/>
    <w:uiPriority w:val="99"/>
    <w:unhideWhenUsed/>
    <w:rsid w:val="00CE4CB3"/>
    <w:rPr>
      <w:sz w:val="20"/>
      <w:szCs w:val="20"/>
    </w:rPr>
  </w:style>
  <w:style w:type="character" w:customStyle="1" w:styleId="TextodecomentrioChar">
    <w:name w:val="Texto de comentário Char"/>
    <w:basedOn w:val="Fontepargpadro"/>
    <w:link w:val="Textodecomentrio"/>
    <w:uiPriority w:val="99"/>
    <w:rsid w:val="00CE4CB3"/>
    <w:rPr>
      <w:sz w:val="20"/>
      <w:szCs w:val="20"/>
    </w:rPr>
  </w:style>
  <w:style w:type="paragraph" w:styleId="Assuntodocomentrio">
    <w:name w:val="annotation subject"/>
    <w:basedOn w:val="Textodecomentrio"/>
    <w:next w:val="Textodecomentrio"/>
    <w:link w:val="AssuntodocomentrioChar"/>
    <w:uiPriority w:val="99"/>
    <w:semiHidden/>
    <w:unhideWhenUsed/>
    <w:rsid w:val="00CE4CB3"/>
    <w:rPr>
      <w:b/>
      <w:bCs/>
    </w:rPr>
  </w:style>
  <w:style w:type="character" w:customStyle="1" w:styleId="AssuntodocomentrioChar">
    <w:name w:val="Assunto do comentário Char"/>
    <w:basedOn w:val="TextodecomentrioChar"/>
    <w:link w:val="Assuntodocomentrio"/>
    <w:uiPriority w:val="99"/>
    <w:semiHidden/>
    <w:rsid w:val="00CE4CB3"/>
    <w:rPr>
      <w:b/>
      <w:bCs/>
      <w:sz w:val="20"/>
      <w:szCs w:val="20"/>
    </w:rPr>
  </w:style>
  <w:style w:type="paragraph" w:styleId="NormalWeb">
    <w:name w:val="Normal (Web)"/>
    <w:basedOn w:val="Normal"/>
    <w:uiPriority w:val="99"/>
    <w:semiHidden/>
    <w:rsid w:val="005F470A"/>
    <w:pPr>
      <w:spacing w:before="100" w:beforeAutospacing="1" w:after="100" w:afterAutospacing="1"/>
    </w:pPr>
  </w:style>
  <w:style w:type="character" w:styleId="Forte">
    <w:name w:val="Strong"/>
    <w:qFormat/>
    <w:rsid w:val="005F470A"/>
    <w:rPr>
      <w:b/>
      <w:bCs/>
    </w:rPr>
  </w:style>
  <w:style w:type="paragraph" w:styleId="Reviso">
    <w:name w:val="Revision"/>
    <w:hidden/>
    <w:uiPriority w:val="99"/>
    <w:semiHidden/>
    <w:rsid w:val="00186391"/>
  </w:style>
  <w:style w:type="paragraph" w:customStyle="1" w:styleId="textojustificado">
    <w:name w:val="texto_justificado"/>
    <w:basedOn w:val="Normal"/>
    <w:rsid w:val="00460A62"/>
    <w:pPr>
      <w:spacing w:before="100" w:beforeAutospacing="1" w:after="100" w:afterAutospacing="1"/>
    </w:pPr>
  </w:style>
  <w:style w:type="paragraph" w:customStyle="1" w:styleId="textojustificadorecuoprimeiralinha">
    <w:name w:val="texto_justificado_recuo_primeira_linha"/>
    <w:basedOn w:val="Normal"/>
    <w:rsid w:val="00460A6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paragraph" w:styleId="Textodebalo">
    <w:name w:val="Balloon Text"/>
    <w:basedOn w:val="Normal"/>
    <w:link w:val="TextodebaloChar"/>
    <w:uiPriority w:val="99"/>
    <w:semiHidden/>
    <w:unhideWhenUsed/>
    <w:rsid w:val="00CE4CB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CB3"/>
    <w:rPr>
      <w:rFonts w:ascii="Segoe UI" w:hAnsi="Segoe UI" w:cs="Segoe UI"/>
      <w:sz w:val="18"/>
      <w:szCs w:val="18"/>
    </w:rPr>
  </w:style>
  <w:style w:type="character" w:styleId="Refdecomentrio">
    <w:name w:val="annotation reference"/>
    <w:basedOn w:val="Fontepargpadro"/>
    <w:uiPriority w:val="99"/>
    <w:semiHidden/>
    <w:unhideWhenUsed/>
    <w:qFormat/>
    <w:rsid w:val="00CE4CB3"/>
    <w:rPr>
      <w:sz w:val="16"/>
      <w:szCs w:val="16"/>
    </w:rPr>
  </w:style>
  <w:style w:type="paragraph" w:styleId="Textodecomentrio">
    <w:name w:val="annotation text"/>
    <w:basedOn w:val="Normal"/>
    <w:link w:val="TextodecomentrioChar"/>
    <w:uiPriority w:val="99"/>
    <w:unhideWhenUsed/>
    <w:rsid w:val="00CE4CB3"/>
    <w:rPr>
      <w:sz w:val="20"/>
      <w:szCs w:val="20"/>
    </w:rPr>
  </w:style>
  <w:style w:type="character" w:customStyle="1" w:styleId="TextodecomentrioChar">
    <w:name w:val="Texto de comentário Char"/>
    <w:basedOn w:val="Fontepargpadro"/>
    <w:link w:val="Textodecomentrio"/>
    <w:uiPriority w:val="99"/>
    <w:rsid w:val="00CE4CB3"/>
    <w:rPr>
      <w:sz w:val="20"/>
      <w:szCs w:val="20"/>
    </w:rPr>
  </w:style>
  <w:style w:type="paragraph" w:styleId="Assuntodocomentrio">
    <w:name w:val="annotation subject"/>
    <w:basedOn w:val="Textodecomentrio"/>
    <w:next w:val="Textodecomentrio"/>
    <w:link w:val="AssuntodocomentrioChar"/>
    <w:uiPriority w:val="99"/>
    <w:semiHidden/>
    <w:unhideWhenUsed/>
    <w:rsid w:val="00CE4CB3"/>
    <w:rPr>
      <w:b/>
      <w:bCs/>
    </w:rPr>
  </w:style>
  <w:style w:type="character" w:customStyle="1" w:styleId="AssuntodocomentrioChar">
    <w:name w:val="Assunto do comentário Char"/>
    <w:basedOn w:val="TextodecomentrioChar"/>
    <w:link w:val="Assuntodocomentrio"/>
    <w:uiPriority w:val="99"/>
    <w:semiHidden/>
    <w:rsid w:val="00CE4CB3"/>
    <w:rPr>
      <w:b/>
      <w:bCs/>
      <w:sz w:val="20"/>
      <w:szCs w:val="20"/>
    </w:rPr>
  </w:style>
  <w:style w:type="paragraph" w:styleId="NormalWeb">
    <w:name w:val="Normal (Web)"/>
    <w:basedOn w:val="Normal"/>
    <w:uiPriority w:val="99"/>
    <w:semiHidden/>
    <w:rsid w:val="005F470A"/>
    <w:pPr>
      <w:spacing w:before="100" w:beforeAutospacing="1" w:after="100" w:afterAutospacing="1"/>
    </w:pPr>
  </w:style>
  <w:style w:type="character" w:styleId="Forte">
    <w:name w:val="Strong"/>
    <w:qFormat/>
    <w:rsid w:val="005F470A"/>
    <w:rPr>
      <w:b/>
      <w:bCs/>
    </w:rPr>
  </w:style>
  <w:style w:type="paragraph" w:styleId="Reviso">
    <w:name w:val="Revision"/>
    <w:hidden/>
    <w:uiPriority w:val="99"/>
    <w:semiHidden/>
    <w:rsid w:val="00186391"/>
  </w:style>
  <w:style w:type="paragraph" w:customStyle="1" w:styleId="textojustificado">
    <w:name w:val="texto_justificado"/>
    <w:basedOn w:val="Normal"/>
    <w:rsid w:val="00460A62"/>
    <w:pPr>
      <w:spacing w:before="100" w:beforeAutospacing="1" w:after="100" w:afterAutospacing="1"/>
    </w:pPr>
  </w:style>
  <w:style w:type="paragraph" w:customStyle="1" w:styleId="textojustificadorecuoprimeiralinha">
    <w:name w:val="texto_justificado_recuo_primeira_linha"/>
    <w:basedOn w:val="Normal"/>
    <w:rsid w:val="00460A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13554">
      <w:bodyDiv w:val="1"/>
      <w:marLeft w:val="0"/>
      <w:marRight w:val="0"/>
      <w:marTop w:val="0"/>
      <w:marBottom w:val="0"/>
      <w:divBdr>
        <w:top w:val="none" w:sz="0" w:space="0" w:color="auto"/>
        <w:left w:val="none" w:sz="0" w:space="0" w:color="auto"/>
        <w:bottom w:val="none" w:sz="0" w:space="0" w:color="auto"/>
        <w:right w:val="none" w:sz="0" w:space="0" w:color="auto"/>
      </w:divBdr>
    </w:div>
    <w:div w:id="485509461">
      <w:bodyDiv w:val="1"/>
      <w:marLeft w:val="0"/>
      <w:marRight w:val="0"/>
      <w:marTop w:val="0"/>
      <w:marBottom w:val="0"/>
      <w:divBdr>
        <w:top w:val="none" w:sz="0" w:space="0" w:color="auto"/>
        <w:left w:val="none" w:sz="0" w:space="0" w:color="auto"/>
        <w:bottom w:val="none" w:sz="0" w:space="0" w:color="auto"/>
        <w:right w:val="none" w:sz="0" w:space="0" w:color="auto"/>
      </w:divBdr>
    </w:div>
    <w:div w:id="863634849">
      <w:bodyDiv w:val="1"/>
      <w:marLeft w:val="0"/>
      <w:marRight w:val="0"/>
      <w:marTop w:val="0"/>
      <w:marBottom w:val="0"/>
      <w:divBdr>
        <w:top w:val="none" w:sz="0" w:space="0" w:color="auto"/>
        <w:left w:val="none" w:sz="0" w:space="0" w:color="auto"/>
        <w:bottom w:val="none" w:sz="0" w:space="0" w:color="auto"/>
        <w:right w:val="none" w:sz="0" w:space="0" w:color="auto"/>
      </w:divBdr>
    </w:div>
    <w:div w:id="1354377679">
      <w:bodyDiv w:val="1"/>
      <w:marLeft w:val="0"/>
      <w:marRight w:val="0"/>
      <w:marTop w:val="0"/>
      <w:marBottom w:val="0"/>
      <w:divBdr>
        <w:top w:val="none" w:sz="0" w:space="0" w:color="auto"/>
        <w:left w:val="none" w:sz="0" w:space="0" w:color="auto"/>
        <w:bottom w:val="none" w:sz="0" w:space="0" w:color="auto"/>
        <w:right w:val="none" w:sz="0" w:space="0" w:color="auto"/>
      </w:divBdr>
    </w:div>
    <w:div w:id="1409882319">
      <w:bodyDiv w:val="1"/>
      <w:marLeft w:val="0"/>
      <w:marRight w:val="0"/>
      <w:marTop w:val="0"/>
      <w:marBottom w:val="0"/>
      <w:divBdr>
        <w:top w:val="none" w:sz="0" w:space="0" w:color="auto"/>
        <w:left w:val="none" w:sz="0" w:space="0" w:color="auto"/>
        <w:bottom w:val="none" w:sz="0" w:space="0" w:color="auto"/>
        <w:right w:val="none" w:sz="0" w:space="0" w:color="auto"/>
      </w:divBdr>
    </w:div>
    <w:div w:id="1507359268">
      <w:bodyDiv w:val="1"/>
      <w:marLeft w:val="0"/>
      <w:marRight w:val="0"/>
      <w:marTop w:val="0"/>
      <w:marBottom w:val="0"/>
      <w:divBdr>
        <w:top w:val="none" w:sz="0" w:space="0" w:color="auto"/>
        <w:left w:val="none" w:sz="0" w:space="0" w:color="auto"/>
        <w:bottom w:val="none" w:sz="0" w:space="0" w:color="auto"/>
        <w:right w:val="none" w:sz="0" w:space="0" w:color="auto"/>
      </w:divBdr>
    </w:div>
    <w:div w:id="1534610051">
      <w:bodyDiv w:val="1"/>
      <w:marLeft w:val="0"/>
      <w:marRight w:val="0"/>
      <w:marTop w:val="0"/>
      <w:marBottom w:val="0"/>
      <w:divBdr>
        <w:top w:val="none" w:sz="0" w:space="0" w:color="auto"/>
        <w:left w:val="none" w:sz="0" w:space="0" w:color="auto"/>
        <w:bottom w:val="none" w:sz="0" w:space="0" w:color="auto"/>
        <w:right w:val="none" w:sz="0" w:space="0" w:color="auto"/>
      </w:divBdr>
    </w:div>
    <w:div w:id="1581016103">
      <w:bodyDiv w:val="1"/>
      <w:marLeft w:val="0"/>
      <w:marRight w:val="0"/>
      <w:marTop w:val="0"/>
      <w:marBottom w:val="0"/>
      <w:divBdr>
        <w:top w:val="none" w:sz="0" w:space="0" w:color="auto"/>
        <w:left w:val="none" w:sz="0" w:space="0" w:color="auto"/>
        <w:bottom w:val="none" w:sz="0" w:space="0" w:color="auto"/>
        <w:right w:val="none" w:sz="0" w:space="0" w:color="auto"/>
      </w:divBdr>
    </w:div>
    <w:div w:id="187742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AD0D-F0AA-47A3-9B10-B20A0344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1348</Words>
  <Characters>7283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Maia</dc:creator>
  <cp:lastModifiedBy>Karina Cardoso Lopes</cp:lastModifiedBy>
  <cp:revision>23</cp:revision>
  <cp:lastPrinted>2023-09-01T16:46:00Z</cp:lastPrinted>
  <dcterms:created xsi:type="dcterms:W3CDTF">2023-08-30T17:39:00Z</dcterms:created>
  <dcterms:modified xsi:type="dcterms:W3CDTF">2023-10-03T20:32:00Z</dcterms:modified>
</cp:coreProperties>
</file>