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C44F" w14:textId="6FD4B535" w:rsidR="001E728F" w:rsidRPr="000B0F9E" w:rsidRDefault="001E728F" w:rsidP="001E7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F9E">
        <w:rPr>
          <w:rFonts w:ascii="Times New Roman" w:hAnsi="Times New Roman" w:cs="Times New Roman"/>
          <w:b/>
          <w:sz w:val="24"/>
          <w:szCs w:val="24"/>
        </w:rPr>
        <w:t>DECRETO Nº</w:t>
      </w:r>
      <w:r w:rsidR="000E11FB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CC340B">
        <w:rPr>
          <w:rFonts w:ascii="Times New Roman" w:hAnsi="Times New Roman" w:cs="Times New Roman"/>
          <w:b/>
          <w:sz w:val="24"/>
          <w:szCs w:val="24"/>
        </w:rPr>
        <w:t>22.308</w:t>
      </w:r>
      <w:r w:rsidRPr="000B0F9E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A4537">
        <w:rPr>
          <w:rFonts w:ascii="Times New Roman" w:hAnsi="Times New Roman" w:cs="Times New Roman"/>
          <w:b/>
          <w:sz w:val="24"/>
          <w:szCs w:val="24"/>
        </w:rPr>
        <w:t>2</w:t>
      </w:r>
      <w:r w:rsidR="00CC340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C340B">
        <w:rPr>
          <w:rFonts w:ascii="Times New Roman" w:hAnsi="Times New Roman" w:cs="Times New Roman"/>
          <w:b/>
          <w:sz w:val="24"/>
          <w:szCs w:val="24"/>
        </w:rPr>
        <w:t>NOVEMBRO</w:t>
      </w:r>
      <w:r w:rsidR="008A4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2023</w:t>
      </w:r>
      <w:r w:rsidR="00181068">
        <w:rPr>
          <w:rFonts w:ascii="Times New Roman" w:hAnsi="Times New Roman" w:cs="Times New Roman"/>
          <w:b/>
          <w:sz w:val="24"/>
          <w:szCs w:val="24"/>
        </w:rPr>
        <w:t>.</w:t>
      </w:r>
    </w:p>
    <w:p w14:paraId="1755F733" w14:textId="77777777" w:rsidR="001E728F" w:rsidRPr="000B0F9E" w:rsidRDefault="001E728F" w:rsidP="001E728F">
      <w:pPr>
        <w:rPr>
          <w:rFonts w:ascii="Times New Roman" w:hAnsi="Times New Roman" w:cs="Times New Roman"/>
          <w:sz w:val="24"/>
          <w:szCs w:val="24"/>
        </w:rPr>
      </w:pPr>
    </w:p>
    <w:p w14:paraId="57F9139A" w14:textId="77777777" w:rsidR="001E728F" w:rsidRDefault="001E728F" w:rsidP="001E728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971DE01" w14:textId="77777777" w:rsidR="0029402D" w:rsidRPr="000B0F9E" w:rsidRDefault="0029402D" w:rsidP="001E728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05E84C8" w14:textId="19A12371" w:rsidR="0029402D" w:rsidRDefault="0029402D" w:rsidP="0029402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 situação de emergência no Município de Porto Alegre pelo evento </w:t>
      </w:r>
      <w:r w:rsidRPr="007932A3">
        <w:rPr>
          <w:rFonts w:ascii="Times New Roman" w:hAnsi="Times New Roman" w:cs="Times New Roman"/>
          <w:b/>
          <w:sz w:val="24"/>
          <w:szCs w:val="24"/>
        </w:rPr>
        <w:t xml:space="preserve">adverso </w:t>
      </w:r>
      <w:r w:rsidR="008A4537" w:rsidRPr="007932A3">
        <w:rPr>
          <w:rFonts w:ascii="Times New Roman" w:hAnsi="Times New Roman" w:cs="Times New Roman"/>
          <w:b/>
          <w:sz w:val="24"/>
          <w:szCs w:val="24"/>
        </w:rPr>
        <w:t xml:space="preserve">Inundações - </w:t>
      </w:r>
      <w:r w:rsidRPr="007932A3">
        <w:rPr>
          <w:rFonts w:ascii="Times New Roman" w:hAnsi="Times New Roman" w:cs="Times New Roman"/>
          <w:b/>
          <w:sz w:val="24"/>
          <w:szCs w:val="24"/>
        </w:rPr>
        <w:t xml:space="preserve">COBRADE </w:t>
      </w:r>
      <w:r w:rsidR="008A4537" w:rsidRPr="007932A3">
        <w:rPr>
          <w:rFonts w:ascii="Times New Roman" w:hAnsi="Times New Roman" w:cs="Times New Roman"/>
          <w:b/>
          <w:sz w:val="24"/>
          <w:szCs w:val="24"/>
        </w:rPr>
        <w:t>1.2.1.0.0.</w:t>
      </w:r>
      <w:r>
        <w:rPr>
          <w:rFonts w:ascii="Times New Roman" w:hAnsi="Times New Roman" w:cs="Times New Roman"/>
          <w:b/>
          <w:sz w:val="24"/>
          <w:szCs w:val="24"/>
        </w:rPr>
        <w:t xml:space="preserve">, conforme Portaria nº 260/2022 do Ministério de Desenvolvimento Regional. </w:t>
      </w:r>
    </w:p>
    <w:p w14:paraId="7518E43D" w14:textId="77777777" w:rsidR="001E728F" w:rsidRPr="000B0F9E" w:rsidRDefault="001E728F" w:rsidP="003814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F8F477" w14:textId="77777777" w:rsidR="001E728F" w:rsidRPr="000B0F9E" w:rsidRDefault="001E728F" w:rsidP="001E728F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76042" w14:textId="77777777" w:rsidR="001E728F" w:rsidRPr="000B0F9E" w:rsidRDefault="001E728F" w:rsidP="0029402D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>O PREFEITO MUNICIPAL DE PORTO ALEGRE, no uso das at</w:t>
      </w:r>
      <w:r>
        <w:rPr>
          <w:rFonts w:ascii="Times New Roman" w:hAnsi="Times New Roman" w:cs="Times New Roman"/>
          <w:sz w:val="24"/>
          <w:szCs w:val="24"/>
        </w:rPr>
        <w:t>ribuições que lhe confere</w:t>
      </w:r>
      <w:r w:rsidRPr="000B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0F9E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igo</w:t>
      </w:r>
      <w:r w:rsidRPr="000B0F9E">
        <w:rPr>
          <w:rFonts w:ascii="Times New Roman" w:hAnsi="Times New Roman" w:cs="Times New Roman"/>
          <w:sz w:val="24"/>
          <w:szCs w:val="24"/>
        </w:rPr>
        <w:t xml:space="preserve"> 94, inciso II, da Lei Orgânica do Município, e </w:t>
      </w:r>
      <w:r w:rsidR="00181068">
        <w:rPr>
          <w:rFonts w:ascii="Times New Roman" w:hAnsi="Times New Roman" w:cs="Times New Roman"/>
          <w:sz w:val="24"/>
          <w:szCs w:val="24"/>
        </w:rPr>
        <w:t>o inciso VI do artigo</w:t>
      </w:r>
      <w:r>
        <w:rPr>
          <w:rFonts w:ascii="Times New Roman" w:hAnsi="Times New Roman" w:cs="Times New Roman"/>
          <w:sz w:val="24"/>
          <w:szCs w:val="24"/>
        </w:rPr>
        <w:t xml:space="preserve"> 8º da Lei Federal nº 12.608</w:t>
      </w:r>
      <w:r w:rsidRPr="000B0F9E">
        <w:rPr>
          <w:rFonts w:ascii="Times New Roman" w:hAnsi="Times New Roman" w:cs="Times New Roman"/>
          <w:sz w:val="24"/>
          <w:szCs w:val="24"/>
        </w:rPr>
        <w:t>,</w:t>
      </w:r>
      <w:r w:rsidR="00181068">
        <w:rPr>
          <w:rFonts w:ascii="Times New Roman" w:hAnsi="Times New Roman" w:cs="Times New Roman"/>
          <w:sz w:val="24"/>
          <w:szCs w:val="24"/>
        </w:rPr>
        <w:t xml:space="preserve"> de 10 de abril de 2012,</w:t>
      </w:r>
      <w:r w:rsidRPr="000B0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49474" w14:textId="77777777" w:rsidR="001E728F" w:rsidRDefault="001E728F" w:rsidP="0029402D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7FDCC3" w14:textId="026B7FB5" w:rsidR="009D5167" w:rsidRPr="008A4537" w:rsidRDefault="009D5167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Pr="005B0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chuvas intensas que atingiram o </w:t>
      </w:r>
      <w:r w:rsidR="008A453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Estado do Rio Grande do Sul, que refletiram no m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de Porto Alegre, </w:t>
      </w:r>
      <w:r w:rsidR="00EC1F4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do dia </w:t>
      </w:r>
      <w:r w:rsidR="008A453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B0BC2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C340B">
        <w:rPr>
          <w:rFonts w:ascii="Times New Roman" w:hAnsi="Times New Roman" w:cs="Times New Roman"/>
          <w:color w:val="000000" w:themeColor="text1"/>
          <w:sz w:val="24"/>
          <w:szCs w:val="24"/>
        </w:rPr>
        <w:t>novembro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2023, causando inundações </w:t>
      </w:r>
      <w:r w:rsidR="00181068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e alagamentos em diversas áreas</w:t>
      </w:r>
      <w:r w:rsidR="008A453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cidade</w:t>
      </w:r>
      <w:r w:rsidR="00181068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6F1433" w14:textId="77777777" w:rsidR="00EC1F47" w:rsidRPr="008A4537" w:rsidRDefault="00EC1F47" w:rsidP="008A4537">
      <w:pPr>
        <w:pStyle w:val="Corpodetexto"/>
        <w:tabs>
          <w:tab w:val="left" w:pos="340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6E057" w14:textId="0EC8F23B" w:rsidR="00EC1F47" w:rsidRPr="008A4537" w:rsidRDefault="00EC1F47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as cheias impactaram de forma drástica comunidades residentes em áreas de risco e de alta vulnerabilidade, com muitas famílias perdendo residências e todos os seus pertences,</w:t>
      </w:r>
    </w:p>
    <w:p w14:paraId="25B92E18" w14:textId="77777777" w:rsidR="009D5167" w:rsidRPr="008A4537" w:rsidRDefault="009D5167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A02F1" w14:textId="77777777" w:rsidR="009D5167" w:rsidRPr="008A4537" w:rsidRDefault="00181068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9402D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onsiderando </w:t>
      </w:r>
      <w:r w:rsidR="000F7BBE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que o Município disponibilizou todo o aparato disponível para minimizar os efeitos do desastre, bem como para assi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stência e socorro aos afetados,</w:t>
      </w:r>
    </w:p>
    <w:p w14:paraId="02BFC88C" w14:textId="77777777" w:rsidR="009D5167" w:rsidRPr="008A4537" w:rsidRDefault="009D5167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D530B" w14:textId="77777777" w:rsidR="009D5167" w:rsidRPr="008A4537" w:rsidRDefault="00181068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D516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onsiderando</w:t>
      </w:r>
      <w:r w:rsidR="009A01D8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16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que, em consequência deste desastre, resultaram os danos materiais e os prejuízos econômicos e sociais descritos, </w:t>
      </w:r>
    </w:p>
    <w:p w14:paraId="6CE7789B" w14:textId="77777777" w:rsidR="009D5167" w:rsidRPr="008A4537" w:rsidRDefault="009D5167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AB837" w14:textId="77777777" w:rsidR="009D5167" w:rsidRPr="008A4537" w:rsidRDefault="00181068" w:rsidP="009D5167">
      <w:pPr>
        <w:pStyle w:val="Corpodetexto"/>
        <w:tabs>
          <w:tab w:val="left" w:pos="34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D5167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onsiderando que concorrem como agravantes da situação de anormalidade o grande volume precipitado de chuvas em um pequeno intervalo de tempo e que o sistema de drenagem de águas pluviais não suportou, resultando em danos materiais e prejuízos econômicos e sociais constantes no relatório do </w:t>
      </w:r>
      <w:r w:rsidR="000275A9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Coordenação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Defesa Civil </w:t>
      </w:r>
      <w:r w:rsidR="000275A9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(CDC) 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do Município,</w:t>
      </w:r>
    </w:p>
    <w:p w14:paraId="4149CAA8" w14:textId="77777777" w:rsidR="000F7BBE" w:rsidRPr="008A4537" w:rsidRDefault="000F7BBE" w:rsidP="0029402D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0B8FE" w14:textId="4E017343" w:rsidR="001E728F" w:rsidRPr="008A4537" w:rsidRDefault="00181068" w:rsidP="008A4537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9402D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onsiderando </w:t>
      </w:r>
      <w:r w:rsidR="000F7BBE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parecer da </w:t>
      </w:r>
      <w:r w:rsidR="000275A9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CDC</w:t>
      </w:r>
      <w:r w:rsidR="000F7BBE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Porto Alegre favorável à decla</w:t>
      </w: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ração de situação de emergência,</w:t>
      </w:r>
    </w:p>
    <w:p w14:paraId="7E359620" w14:textId="77777777" w:rsidR="0029402D" w:rsidRPr="008A4537" w:rsidRDefault="0029402D" w:rsidP="001E728F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D501E" w14:textId="77777777" w:rsidR="001E728F" w:rsidRPr="008A4537" w:rsidRDefault="001E728F" w:rsidP="001E728F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D E C R E T A:</w:t>
      </w:r>
    </w:p>
    <w:p w14:paraId="278790E7" w14:textId="77777777" w:rsidR="001E728F" w:rsidRPr="008A4537" w:rsidRDefault="001E728F" w:rsidP="001E728F">
      <w:pPr>
        <w:pStyle w:val="Corpodetex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EA704" w14:textId="77777777" w:rsidR="001E728F" w:rsidRPr="008A4537" w:rsidRDefault="001E728F" w:rsidP="00CA5A9A">
      <w:pPr>
        <w:pStyle w:val="Corpodetex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EA07AB" w14:textId="5673267D" w:rsidR="00BE6CF0" w:rsidRDefault="001E728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003BCD">
        <w:rPr>
          <w:rFonts w:ascii="Times New Roman" w:hAnsi="Times New Roman" w:cs="Times New Roman"/>
          <w:b/>
          <w:sz w:val="24"/>
          <w:szCs w:val="24"/>
        </w:rPr>
        <w:t>1º</w:t>
      </w:r>
      <w:proofErr w:type="gramStart"/>
      <w:r w:rsidRPr="00003BCD">
        <w:rPr>
          <w:rFonts w:ascii="Times New Roman" w:hAnsi="Times New Roman" w:cs="Times New Roman"/>
          <w:sz w:val="24"/>
          <w:szCs w:val="24"/>
        </w:rPr>
        <w:t xml:space="preserve"> </w:t>
      </w:r>
      <w:r w:rsidR="0029402D" w:rsidRPr="0000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03BCD">
        <w:rPr>
          <w:rFonts w:ascii="Times New Roman" w:hAnsi="Times New Roman" w:cs="Times New Roman"/>
          <w:sz w:val="24"/>
          <w:szCs w:val="24"/>
        </w:rPr>
        <w:t xml:space="preserve">Fica declarada situação de emergência </w:t>
      </w:r>
      <w:r w:rsidR="00BE6CF0" w:rsidRPr="00003BCD">
        <w:rPr>
          <w:rFonts w:ascii="Times New Roman" w:hAnsi="Times New Roman" w:cs="Times New Roman"/>
          <w:sz w:val="24"/>
          <w:szCs w:val="24"/>
        </w:rPr>
        <w:t xml:space="preserve">em virtude desastre classificado e codificado </w:t>
      </w:r>
      <w:r w:rsidR="00BE6CF0" w:rsidRPr="00EC1F47">
        <w:rPr>
          <w:rFonts w:ascii="Times New Roman" w:hAnsi="Times New Roman" w:cs="Times New Roman"/>
          <w:sz w:val="24"/>
          <w:szCs w:val="24"/>
        </w:rPr>
        <w:t xml:space="preserve">como </w:t>
      </w:r>
      <w:r w:rsidR="008A4537" w:rsidRPr="008A45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Inundações </w:t>
      </w:r>
      <w:r w:rsidR="008A4537" w:rsidRPr="00CC340B">
        <w:rPr>
          <w:rFonts w:ascii="Times New Roman" w:hAnsi="Times New Roman" w:cs="Times New Roman"/>
          <w:sz w:val="24"/>
          <w:szCs w:val="24"/>
        </w:rPr>
        <w:t>- COBRADE 1.2.1.0.0</w:t>
      </w:r>
      <w:r w:rsidR="00BE6CF0" w:rsidRPr="002E0CC2">
        <w:rPr>
          <w:rFonts w:ascii="Times New Roman" w:hAnsi="Times New Roman" w:cs="Times New Roman"/>
          <w:sz w:val="24"/>
          <w:szCs w:val="24"/>
        </w:rPr>
        <w:t>,</w:t>
      </w:r>
      <w:r w:rsidR="00BE6CF0" w:rsidRPr="00003BCD">
        <w:rPr>
          <w:rFonts w:ascii="Times New Roman" w:hAnsi="Times New Roman" w:cs="Times New Roman"/>
          <w:sz w:val="24"/>
          <w:szCs w:val="24"/>
        </w:rPr>
        <w:t xml:space="preserve"> nos termos d</w:t>
      </w:r>
      <w:r w:rsidR="00834D23" w:rsidRPr="00003BCD">
        <w:rPr>
          <w:rFonts w:ascii="Times New Roman" w:hAnsi="Times New Roman" w:cs="Times New Roman"/>
          <w:sz w:val="24"/>
          <w:szCs w:val="24"/>
        </w:rPr>
        <w:t xml:space="preserve">o Anexo à </w:t>
      </w:r>
      <w:r w:rsidR="00BE6CF0" w:rsidRPr="00003BCD">
        <w:rPr>
          <w:rFonts w:ascii="Times New Roman" w:hAnsi="Times New Roman" w:cs="Times New Roman"/>
          <w:sz w:val="24"/>
          <w:szCs w:val="24"/>
        </w:rPr>
        <w:t xml:space="preserve">Portaria nº 260/2022 do </w:t>
      </w:r>
      <w:r w:rsidR="00BE6CF0">
        <w:rPr>
          <w:rFonts w:ascii="Times New Roman" w:hAnsi="Times New Roman" w:cs="Times New Roman"/>
          <w:sz w:val="24"/>
          <w:szCs w:val="24"/>
        </w:rPr>
        <w:t>Ministério de Desenvolvimento Regional</w:t>
      </w:r>
      <w:r w:rsidR="004C143B">
        <w:rPr>
          <w:rFonts w:ascii="Times New Roman" w:hAnsi="Times New Roman" w:cs="Times New Roman"/>
          <w:sz w:val="24"/>
          <w:szCs w:val="24"/>
        </w:rPr>
        <w:t>.</w:t>
      </w:r>
    </w:p>
    <w:p w14:paraId="7D34DBF9" w14:textId="77777777" w:rsidR="004C143B" w:rsidRDefault="004C143B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E7C9C7" w14:textId="77777777" w:rsidR="001E728F" w:rsidRDefault="009D5167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068">
        <w:rPr>
          <w:rFonts w:ascii="Times New Roman" w:hAnsi="Times New Roman" w:cs="Times New Roman"/>
          <w:b/>
          <w:sz w:val="24"/>
          <w:szCs w:val="24"/>
        </w:rPr>
        <w:t>§ 1º</w:t>
      </w:r>
      <w:proofErr w:type="gramStart"/>
      <w:r w:rsidR="00181068">
        <w:rPr>
          <w:rFonts w:ascii="Times New Roman" w:hAnsi="Times New Roman" w:cs="Times New Roman"/>
          <w:sz w:val="24"/>
          <w:szCs w:val="24"/>
        </w:rPr>
        <w:t xml:space="preserve"> </w:t>
      </w:r>
      <w:r w:rsidR="004C14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C143B">
        <w:rPr>
          <w:rFonts w:ascii="Times New Roman" w:hAnsi="Times New Roman" w:cs="Times New Roman"/>
          <w:sz w:val="24"/>
          <w:szCs w:val="24"/>
        </w:rPr>
        <w:t xml:space="preserve">A situação de anormalidade é válida para as </w:t>
      </w:r>
      <w:r w:rsidR="007A5189">
        <w:rPr>
          <w:rFonts w:ascii="Times New Roman" w:hAnsi="Times New Roman" w:cs="Times New Roman"/>
          <w:sz w:val="24"/>
          <w:szCs w:val="24"/>
        </w:rPr>
        <w:t>regiões do</w:t>
      </w:r>
      <w:r w:rsidR="000F7BBE">
        <w:rPr>
          <w:rFonts w:ascii="Times New Roman" w:hAnsi="Times New Roman" w:cs="Times New Roman"/>
          <w:sz w:val="24"/>
          <w:szCs w:val="24"/>
        </w:rPr>
        <w:t xml:space="preserve"> </w:t>
      </w:r>
      <w:r w:rsidR="001E728F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0F7BBE">
        <w:rPr>
          <w:rFonts w:ascii="Times New Roman" w:hAnsi="Times New Roman" w:cs="Times New Roman"/>
          <w:sz w:val="24"/>
          <w:szCs w:val="24"/>
        </w:rPr>
        <w:t xml:space="preserve">de Porto </w:t>
      </w:r>
      <w:r w:rsidR="000F7BBE">
        <w:rPr>
          <w:rFonts w:ascii="Times New Roman" w:hAnsi="Times New Roman" w:cs="Times New Roman"/>
          <w:sz w:val="24"/>
          <w:szCs w:val="24"/>
        </w:rPr>
        <w:lastRenderedPageBreak/>
        <w:t xml:space="preserve">Alegre </w:t>
      </w:r>
      <w:r w:rsidR="004C143B">
        <w:rPr>
          <w:rFonts w:ascii="Times New Roman" w:hAnsi="Times New Roman" w:cs="Times New Roman"/>
          <w:sz w:val="24"/>
          <w:szCs w:val="24"/>
        </w:rPr>
        <w:t>comprovadamente afetadas pelo desastre.</w:t>
      </w:r>
    </w:p>
    <w:p w14:paraId="2A34CDE8" w14:textId="77777777" w:rsidR="009D5167" w:rsidRDefault="009D5167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CC0570" w14:textId="17A8B19D" w:rsidR="009D5167" w:rsidRPr="008A4537" w:rsidRDefault="00181068" w:rsidP="009A01D8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F47">
        <w:rPr>
          <w:rFonts w:ascii="Times New Roman" w:hAnsi="Times New Roman" w:cs="Times New Roman"/>
          <w:b/>
          <w:sz w:val="24"/>
          <w:szCs w:val="24"/>
        </w:rPr>
        <w:t>§ 2º</w:t>
      </w:r>
      <w:proofErr w:type="gramStart"/>
      <w:r w:rsidRPr="00EC1F47">
        <w:rPr>
          <w:rFonts w:ascii="Times New Roman" w:hAnsi="Times New Roman" w:cs="Times New Roman"/>
          <w:sz w:val="24"/>
          <w:szCs w:val="24"/>
        </w:rPr>
        <w:t xml:space="preserve"> </w:t>
      </w:r>
      <w:r w:rsidR="009D5167" w:rsidRPr="00EC1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D5167" w:rsidRPr="00EC1F47">
        <w:rPr>
          <w:rFonts w:ascii="Times New Roman" w:hAnsi="Times New Roman" w:cs="Times New Roman"/>
          <w:sz w:val="24"/>
          <w:szCs w:val="24"/>
        </w:rPr>
        <w:t xml:space="preserve">O desastre </w:t>
      </w:r>
      <w:r w:rsidR="00834D23" w:rsidRPr="00EC1F47">
        <w:rPr>
          <w:rFonts w:ascii="Times New Roman" w:hAnsi="Times New Roman" w:cs="Times New Roman"/>
          <w:sz w:val="24"/>
          <w:szCs w:val="24"/>
        </w:rPr>
        <w:t xml:space="preserve">é classificado como de nível </w:t>
      </w:r>
      <w:r w:rsidR="00D674C9">
        <w:rPr>
          <w:rFonts w:ascii="Times New Roman" w:hAnsi="Times New Roman" w:cs="Times New Roman"/>
          <w:sz w:val="24"/>
          <w:szCs w:val="24"/>
        </w:rPr>
        <w:t>I</w:t>
      </w:r>
      <w:r w:rsidR="004C72D0" w:rsidRPr="00EC1F47">
        <w:rPr>
          <w:rFonts w:ascii="Times New Roman" w:hAnsi="Times New Roman" w:cs="Times New Roman"/>
          <w:sz w:val="24"/>
          <w:szCs w:val="24"/>
        </w:rPr>
        <w:t xml:space="preserve">I, nos termos do art. </w:t>
      </w:r>
      <w:r w:rsidR="004C72D0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5º, inc.</w:t>
      </w:r>
      <w:r w:rsidR="00834D23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5A1C3A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34D23"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§ 1º, da Portaria nº 260/2022 do Ministério de Desenvolvimento Regional.</w:t>
      </w:r>
    </w:p>
    <w:p w14:paraId="1BF97075" w14:textId="77777777" w:rsidR="00212FF0" w:rsidRPr="008A4537" w:rsidRDefault="001E728F" w:rsidP="009A01D8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5BF904" w14:textId="77777777" w:rsidR="003D562F" w:rsidRDefault="004C72D0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Fica autorizada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 a mobilização de todos os órgãos municipais para atuarem sob </w:t>
      </w:r>
      <w:r w:rsidR="00381439">
        <w:rPr>
          <w:rFonts w:ascii="Times New Roman" w:hAnsi="Times New Roman" w:cs="Times New Roman"/>
          <w:sz w:val="24"/>
          <w:szCs w:val="24"/>
        </w:rPr>
        <w:t>o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 </w:t>
      </w:r>
      <w:r w:rsidR="00381439">
        <w:rPr>
          <w:rFonts w:ascii="Times New Roman" w:hAnsi="Times New Roman" w:cs="Times New Roman"/>
          <w:sz w:val="24"/>
          <w:szCs w:val="24"/>
        </w:rPr>
        <w:t>gerenciamento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 da </w:t>
      </w:r>
      <w:r w:rsidR="00381439">
        <w:rPr>
          <w:rFonts w:ascii="Times New Roman" w:hAnsi="Times New Roman" w:cs="Times New Roman"/>
          <w:sz w:val="24"/>
          <w:szCs w:val="24"/>
        </w:rPr>
        <w:t xml:space="preserve">Coordenação de Defesa Civil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81439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, nas ações de resposta ao desastre e reabilitação do cenário e reconstrução. </w:t>
      </w:r>
    </w:p>
    <w:p w14:paraId="226CF75B" w14:textId="77777777" w:rsidR="003D562F" w:rsidRDefault="003D562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5A1CEC" w14:textId="77777777" w:rsidR="004D4E1C" w:rsidRDefault="004C72D0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Fica autorizada</w:t>
      </w:r>
      <w:r w:rsidRPr="003D562F" w:rsidDel="004C72D0">
        <w:rPr>
          <w:rFonts w:ascii="Times New Roman" w:hAnsi="Times New Roman" w:cs="Times New Roman"/>
          <w:sz w:val="24"/>
          <w:szCs w:val="24"/>
        </w:rPr>
        <w:t xml:space="preserve"> 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a convocação de voluntários para reforçar as ações de resposta ao desastre e realização de campanhas de arrecadação de recursos junto à comunidade, com o objetivo de facilitar as ações de assistência à população afetada pelo desastre, sob a coordenação </w:t>
      </w:r>
      <w:r w:rsidR="00C36948">
        <w:rPr>
          <w:rFonts w:ascii="Times New Roman" w:hAnsi="Times New Roman" w:cs="Times New Roman"/>
          <w:sz w:val="24"/>
          <w:szCs w:val="24"/>
        </w:rPr>
        <w:t>da CDC</w:t>
      </w:r>
      <w:r w:rsidR="000275A9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3D562F" w:rsidRPr="003D5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472C9" w14:textId="77777777" w:rsidR="004D4E1C" w:rsidRDefault="004D4E1C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455D3" w14:textId="77777777" w:rsidR="00C36948" w:rsidRDefault="003D562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6948">
        <w:rPr>
          <w:rFonts w:ascii="Times New Roman" w:hAnsi="Times New Roman" w:cs="Times New Roman"/>
          <w:b/>
          <w:sz w:val="24"/>
          <w:szCs w:val="24"/>
        </w:rPr>
        <w:t>Art. 4º</w:t>
      </w:r>
      <w:proofErr w:type="gramStart"/>
      <w:r w:rsidR="004C7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D562F">
        <w:rPr>
          <w:rFonts w:ascii="Times New Roman" w:hAnsi="Times New Roman" w:cs="Times New Roman"/>
          <w:sz w:val="24"/>
          <w:szCs w:val="24"/>
        </w:rPr>
        <w:t xml:space="preserve">Fica autorizada a mobilização de todos os órgãos municipais para atuarem nas ações de respostas necessárias a minimizar os efeitos causados pelas chuvas. </w:t>
      </w:r>
    </w:p>
    <w:p w14:paraId="77DD3A18" w14:textId="77777777" w:rsidR="00C36948" w:rsidRDefault="00C36948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0A9EA1" w14:textId="77777777" w:rsidR="001E728F" w:rsidRDefault="004E76B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21CD">
        <w:rPr>
          <w:rFonts w:ascii="Times New Roman" w:hAnsi="Times New Roman" w:cs="Times New Roman"/>
          <w:b/>
          <w:sz w:val="24"/>
          <w:szCs w:val="24"/>
        </w:rPr>
        <w:t>5</w:t>
      </w:r>
      <w:r w:rsidR="001E728F" w:rsidRPr="006545B3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Ficam dispensados de licitação, se necessário, os contratos de aquisição de bens necessários às atividades de resposta ao desastre, de prestação de serviços e de obras relacionadas com a reabilitação dos cenários dos desastres, desde que possam ser concluídas no prazo máximo de 180 (cento e oitenta) dias, consecutivos e ininterruptos, contados a partir da caracterização do desastre, sendo vedada a prorrogação dos contratos, </w:t>
      </w:r>
      <w:r w:rsidRPr="00817A28">
        <w:rPr>
          <w:rFonts w:ascii="Times New Roman" w:hAnsi="Times New Roman" w:cs="Times New Roman"/>
          <w:sz w:val="24"/>
          <w:szCs w:val="24"/>
        </w:rPr>
        <w:t>nos termos do inc. IV do art. 24 da Lei Federal nº 8.666, de 21 de junho de 1993</w:t>
      </w:r>
      <w:r>
        <w:rPr>
          <w:rFonts w:ascii="Times New Roman" w:hAnsi="Times New Roman" w:cs="Times New Roman"/>
          <w:sz w:val="24"/>
          <w:szCs w:val="24"/>
        </w:rPr>
        <w:t xml:space="preserve">, respeitadas as restrições da Lei Complementar nº 101, de 4 de maio de 2000. </w:t>
      </w:r>
    </w:p>
    <w:p w14:paraId="1B7486B1" w14:textId="77777777" w:rsidR="001E728F" w:rsidRDefault="001E728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60060C" w14:textId="77777777" w:rsidR="001E728F" w:rsidRPr="000B0F9E" w:rsidRDefault="000F7BBE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21CD">
        <w:rPr>
          <w:rFonts w:ascii="Times New Roman" w:hAnsi="Times New Roman" w:cs="Times New Roman"/>
          <w:b/>
          <w:sz w:val="24"/>
          <w:szCs w:val="24"/>
        </w:rPr>
        <w:t>6</w:t>
      </w:r>
      <w:r w:rsidR="001E728F">
        <w:rPr>
          <w:rFonts w:ascii="Times New Roman" w:hAnsi="Times New Roman" w:cs="Times New Roman"/>
          <w:b/>
          <w:sz w:val="24"/>
          <w:szCs w:val="24"/>
        </w:rPr>
        <w:t>º</w:t>
      </w:r>
      <w:r w:rsidR="002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28F">
        <w:rPr>
          <w:rFonts w:ascii="Times New Roman" w:hAnsi="Times New Roman" w:cs="Times New Roman"/>
          <w:sz w:val="24"/>
          <w:szCs w:val="24"/>
        </w:rPr>
        <w:t xml:space="preserve"> </w:t>
      </w:r>
      <w:r w:rsidR="001E728F" w:rsidRPr="000B0F9E">
        <w:rPr>
          <w:rFonts w:ascii="Times New Roman" w:hAnsi="Times New Roman" w:cs="Times New Roman"/>
          <w:sz w:val="24"/>
          <w:szCs w:val="24"/>
        </w:rPr>
        <w:t>Este Decreto entra em vigor na data de sua publicação</w:t>
      </w:r>
      <w:r w:rsidR="001E728F">
        <w:rPr>
          <w:rFonts w:ascii="Times New Roman" w:hAnsi="Times New Roman" w:cs="Times New Roman"/>
          <w:sz w:val="24"/>
          <w:szCs w:val="24"/>
        </w:rPr>
        <w:t xml:space="preserve"> e </w:t>
      </w:r>
      <w:r w:rsidR="001E728F" w:rsidRPr="00817A28">
        <w:rPr>
          <w:rFonts w:ascii="Times New Roman" w:hAnsi="Times New Roman" w:cs="Times New Roman"/>
          <w:sz w:val="24"/>
          <w:szCs w:val="24"/>
        </w:rPr>
        <w:t>vigorará pelo prazo de 180 (cento e oitenta) dias</w:t>
      </w:r>
      <w:r w:rsidR="001E728F" w:rsidRPr="000B0F9E">
        <w:rPr>
          <w:rFonts w:ascii="Times New Roman" w:hAnsi="Times New Roman" w:cs="Times New Roman"/>
          <w:sz w:val="24"/>
          <w:szCs w:val="24"/>
        </w:rPr>
        <w:t>.</w:t>
      </w:r>
    </w:p>
    <w:p w14:paraId="5ED4DAB7" w14:textId="77777777" w:rsidR="001E728F" w:rsidRPr="000B0F9E" w:rsidRDefault="001E728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D78EF3" w14:textId="16F6E768" w:rsidR="001E728F" w:rsidRPr="000B0F9E" w:rsidRDefault="001E728F" w:rsidP="009A01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</w:t>
      </w:r>
      <w:r w:rsidR="00C36948">
        <w:rPr>
          <w:rFonts w:ascii="Times New Roman" w:hAnsi="Times New Roman" w:cs="Times New Roman"/>
          <w:sz w:val="24"/>
          <w:szCs w:val="24"/>
        </w:rPr>
        <w:t xml:space="preserve">TURA MUNICIPAL DE PORTO ALEGRE, </w:t>
      </w:r>
      <w:r w:rsidR="008A4537">
        <w:rPr>
          <w:rFonts w:ascii="Times New Roman" w:hAnsi="Times New Roman" w:cs="Times New Roman"/>
          <w:sz w:val="24"/>
          <w:szCs w:val="24"/>
        </w:rPr>
        <w:t>2</w:t>
      </w:r>
      <w:r w:rsidR="00CC340B">
        <w:rPr>
          <w:rFonts w:ascii="Times New Roman" w:hAnsi="Times New Roman" w:cs="Times New Roman"/>
          <w:sz w:val="24"/>
          <w:szCs w:val="24"/>
        </w:rPr>
        <w:t>1</w:t>
      </w:r>
      <w:r w:rsidR="00294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C340B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3693CC68" w14:textId="77777777" w:rsidR="001E728F" w:rsidRPr="000B0F9E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F157A3C" w14:textId="77777777" w:rsidR="001E728F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5FF4270" w14:textId="77777777" w:rsidR="001E728F" w:rsidRPr="000B0F9E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CA49915" w14:textId="77777777" w:rsidR="001E728F" w:rsidRDefault="00C36948" w:rsidP="001E728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Melo</w:t>
      </w:r>
      <w:r w:rsidR="001E728F" w:rsidRPr="000B0F9E">
        <w:rPr>
          <w:rFonts w:ascii="Times New Roman" w:hAnsi="Times New Roman" w:cs="Times New Roman"/>
          <w:sz w:val="24"/>
          <w:szCs w:val="24"/>
        </w:rPr>
        <w:t>,</w:t>
      </w:r>
    </w:p>
    <w:p w14:paraId="11917EAB" w14:textId="77777777" w:rsidR="001E728F" w:rsidRDefault="001E728F" w:rsidP="001E728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4C72D0">
        <w:rPr>
          <w:rFonts w:ascii="Times New Roman" w:hAnsi="Times New Roman" w:cs="Times New Roman"/>
          <w:sz w:val="24"/>
          <w:szCs w:val="24"/>
        </w:rPr>
        <w:t xml:space="preserve"> de Porto Alegre</w:t>
      </w:r>
      <w:r w:rsidRPr="000B0F9E">
        <w:rPr>
          <w:rFonts w:ascii="Times New Roman" w:hAnsi="Times New Roman" w:cs="Times New Roman"/>
          <w:sz w:val="24"/>
          <w:szCs w:val="24"/>
        </w:rPr>
        <w:t>.</w:t>
      </w:r>
    </w:p>
    <w:p w14:paraId="15B516E7" w14:textId="77777777" w:rsidR="001E728F" w:rsidRDefault="001E728F" w:rsidP="001E728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F3C58E8" w14:textId="77777777" w:rsidR="001E728F" w:rsidRDefault="001E728F" w:rsidP="001E728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292BB6F1" w14:textId="77777777" w:rsidR="001E728F" w:rsidRPr="000B0F9E" w:rsidRDefault="001E728F" w:rsidP="001E728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D15FC4B" w14:textId="77777777" w:rsidR="001E728F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F7C7A54" w14:textId="77777777" w:rsidR="001E728F" w:rsidRPr="000B0F9E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56D9B05" w14:textId="77777777" w:rsidR="001E728F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Roberto Silva da Rocha, </w:t>
      </w:r>
    </w:p>
    <w:p w14:paraId="58E0D2A0" w14:textId="77777777" w:rsidR="001E728F" w:rsidRPr="000B0F9E" w:rsidRDefault="001E728F" w:rsidP="001E728F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Procuradoria-Geral do Município.</w:t>
      </w:r>
    </w:p>
    <w:sectPr w:rsidR="001E728F" w:rsidRPr="000B0F9E" w:rsidSect="0029402D">
      <w:headerReference w:type="default" r:id="rId7"/>
      <w:pgSz w:w="11900" w:h="16840" w:code="9"/>
      <w:pgMar w:top="2665" w:right="851" w:bottom="1701" w:left="1701" w:header="244" w:footer="142" w:gutter="0"/>
      <w:pgNumType w:start="3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3A155" w14:textId="77777777" w:rsidR="00607790" w:rsidRDefault="00607790" w:rsidP="001E728F">
      <w:r>
        <w:separator/>
      </w:r>
    </w:p>
  </w:endnote>
  <w:endnote w:type="continuationSeparator" w:id="0">
    <w:p w14:paraId="5D6354B6" w14:textId="77777777" w:rsidR="00607790" w:rsidRDefault="00607790" w:rsidP="001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91B17" w14:textId="77777777" w:rsidR="00607790" w:rsidRDefault="00607790" w:rsidP="001E728F">
      <w:r>
        <w:separator/>
      </w:r>
    </w:p>
  </w:footnote>
  <w:footnote w:type="continuationSeparator" w:id="0">
    <w:p w14:paraId="297A6A7A" w14:textId="77777777" w:rsidR="00607790" w:rsidRDefault="00607790" w:rsidP="001E7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882E2" w14:textId="77777777" w:rsidR="003A3D07" w:rsidRDefault="003A3D0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8F"/>
    <w:rsid w:val="00003BCD"/>
    <w:rsid w:val="000275A9"/>
    <w:rsid w:val="000E11FB"/>
    <w:rsid w:val="000F7BBE"/>
    <w:rsid w:val="00181068"/>
    <w:rsid w:val="001E728F"/>
    <w:rsid w:val="00212FF0"/>
    <w:rsid w:val="00262E3A"/>
    <w:rsid w:val="0029402D"/>
    <w:rsid w:val="002C590C"/>
    <w:rsid w:val="002E0CC2"/>
    <w:rsid w:val="00314508"/>
    <w:rsid w:val="003576EA"/>
    <w:rsid w:val="00373ECD"/>
    <w:rsid w:val="00381439"/>
    <w:rsid w:val="003843FD"/>
    <w:rsid w:val="003906AE"/>
    <w:rsid w:val="003A3D07"/>
    <w:rsid w:val="003D562F"/>
    <w:rsid w:val="00462BBF"/>
    <w:rsid w:val="004C143B"/>
    <w:rsid w:val="004C72D0"/>
    <w:rsid w:val="004D4E1C"/>
    <w:rsid w:val="004E76BF"/>
    <w:rsid w:val="004F1710"/>
    <w:rsid w:val="005001C7"/>
    <w:rsid w:val="00540710"/>
    <w:rsid w:val="00594A32"/>
    <w:rsid w:val="005A1C3A"/>
    <w:rsid w:val="005B0BC2"/>
    <w:rsid w:val="005E31F5"/>
    <w:rsid w:val="005F5B68"/>
    <w:rsid w:val="00607790"/>
    <w:rsid w:val="006860A4"/>
    <w:rsid w:val="0070388D"/>
    <w:rsid w:val="00732047"/>
    <w:rsid w:val="00754E74"/>
    <w:rsid w:val="007932A3"/>
    <w:rsid w:val="007A5189"/>
    <w:rsid w:val="00817A28"/>
    <w:rsid w:val="00834D23"/>
    <w:rsid w:val="008476ED"/>
    <w:rsid w:val="008A4537"/>
    <w:rsid w:val="008B0CF6"/>
    <w:rsid w:val="00935161"/>
    <w:rsid w:val="00953486"/>
    <w:rsid w:val="00967525"/>
    <w:rsid w:val="00990B86"/>
    <w:rsid w:val="009A01D8"/>
    <w:rsid w:val="009D5167"/>
    <w:rsid w:val="00A60A85"/>
    <w:rsid w:val="00A734C6"/>
    <w:rsid w:val="00AE452A"/>
    <w:rsid w:val="00AF6C3C"/>
    <w:rsid w:val="00B4442F"/>
    <w:rsid w:val="00B74462"/>
    <w:rsid w:val="00B7528A"/>
    <w:rsid w:val="00B8433A"/>
    <w:rsid w:val="00BC4250"/>
    <w:rsid w:val="00BE6CF0"/>
    <w:rsid w:val="00C36948"/>
    <w:rsid w:val="00CA5A9A"/>
    <w:rsid w:val="00CC340B"/>
    <w:rsid w:val="00D01E2E"/>
    <w:rsid w:val="00D12410"/>
    <w:rsid w:val="00D674C9"/>
    <w:rsid w:val="00DA7EE4"/>
    <w:rsid w:val="00DB203C"/>
    <w:rsid w:val="00DB21CD"/>
    <w:rsid w:val="00DE2608"/>
    <w:rsid w:val="00DF7B23"/>
    <w:rsid w:val="00E6479F"/>
    <w:rsid w:val="00E95EC3"/>
    <w:rsid w:val="00EC1F47"/>
    <w:rsid w:val="00F21218"/>
    <w:rsid w:val="00FB0750"/>
    <w:rsid w:val="00FC2993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A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28F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E728F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1E728F"/>
    <w:rPr>
      <w:rFonts w:ascii="Liberation Sans" w:eastAsia="Liberation Sans" w:hAnsi="Liberation Sans" w:cs="Liberation San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E7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7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28F"/>
    <w:rPr>
      <w:rFonts w:ascii="Liberation Sans" w:eastAsia="Liberation Sans" w:hAnsi="Liberation Sans" w:cs="Liberation Sans"/>
      <w:sz w:val="22"/>
    </w:rPr>
  </w:style>
  <w:style w:type="paragraph" w:styleId="Rodap">
    <w:name w:val="footer"/>
    <w:basedOn w:val="Normal"/>
    <w:link w:val="RodapChar"/>
    <w:uiPriority w:val="99"/>
    <w:unhideWhenUsed/>
    <w:rsid w:val="001E72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28F"/>
    <w:rPr>
      <w:rFonts w:ascii="Liberation Sans" w:eastAsia="Liberation Sans" w:hAnsi="Liberation Sans" w:cs="Liberation Sans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B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B86"/>
    <w:rPr>
      <w:rFonts w:ascii="Segoe UI" w:eastAsia="Liberation Sans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A1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1C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1C3A"/>
    <w:rPr>
      <w:rFonts w:ascii="Liberation Sans" w:eastAsia="Liberation Sans" w:hAnsi="Liberation Sans" w:cs="Liberation Sans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1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1C3A"/>
    <w:rPr>
      <w:rFonts w:ascii="Liberation Sans" w:eastAsia="Liberation Sans" w:hAnsi="Liberation Sans" w:cs="Liberation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28F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E728F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1E728F"/>
    <w:rPr>
      <w:rFonts w:ascii="Liberation Sans" w:eastAsia="Liberation Sans" w:hAnsi="Liberation Sans" w:cs="Liberation San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E7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7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28F"/>
    <w:rPr>
      <w:rFonts w:ascii="Liberation Sans" w:eastAsia="Liberation Sans" w:hAnsi="Liberation Sans" w:cs="Liberation Sans"/>
      <w:sz w:val="22"/>
    </w:rPr>
  </w:style>
  <w:style w:type="paragraph" w:styleId="Rodap">
    <w:name w:val="footer"/>
    <w:basedOn w:val="Normal"/>
    <w:link w:val="RodapChar"/>
    <w:uiPriority w:val="99"/>
    <w:unhideWhenUsed/>
    <w:rsid w:val="001E72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28F"/>
    <w:rPr>
      <w:rFonts w:ascii="Liberation Sans" w:eastAsia="Liberation Sans" w:hAnsi="Liberation Sans" w:cs="Liberation Sans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B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B86"/>
    <w:rPr>
      <w:rFonts w:ascii="Segoe UI" w:eastAsia="Liberation Sans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A1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1C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1C3A"/>
    <w:rPr>
      <w:rFonts w:ascii="Liberation Sans" w:eastAsia="Liberation Sans" w:hAnsi="Liberation Sans" w:cs="Liberation Sans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1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1C3A"/>
    <w:rPr>
      <w:rFonts w:ascii="Liberation Sans" w:eastAsia="Liberation Sans" w:hAnsi="Liberation Sans" w:cs="Liberatio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Pires</dc:creator>
  <cp:lastModifiedBy>Karina Cardoso Lopes</cp:lastModifiedBy>
  <cp:revision>2</cp:revision>
  <cp:lastPrinted>2023-09-14T20:32:00Z</cp:lastPrinted>
  <dcterms:created xsi:type="dcterms:W3CDTF">2023-11-21T13:08:00Z</dcterms:created>
  <dcterms:modified xsi:type="dcterms:W3CDTF">2023-11-21T13:08:00Z</dcterms:modified>
</cp:coreProperties>
</file>