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2802C92" w:rsidR="00383CE5" w:rsidRDefault="0062396E">
      <w:pPr>
        <w:jc w:val="center"/>
        <w:rPr>
          <w:b/>
        </w:rPr>
      </w:pPr>
      <w:r>
        <w:rPr>
          <w:b/>
        </w:rPr>
        <w:t>LEI COMPLEMENTAR Nº 1.011, DE 1</w:t>
      </w:r>
      <w:r w:rsidR="00861FB1">
        <w:rPr>
          <w:b/>
        </w:rPr>
        <w:t>0</w:t>
      </w:r>
      <w:r>
        <w:rPr>
          <w:b/>
        </w:rPr>
        <w:t xml:space="preserve"> DE MAIO DE 2024.</w:t>
      </w:r>
    </w:p>
    <w:p w14:paraId="00000002" w14:textId="77777777" w:rsidR="00383CE5" w:rsidRDefault="00383CE5">
      <w:pPr>
        <w:jc w:val="center"/>
      </w:pPr>
    </w:p>
    <w:p w14:paraId="00000003" w14:textId="77777777" w:rsidR="00383CE5" w:rsidRDefault="00383CE5">
      <w:pPr>
        <w:jc w:val="center"/>
      </w:pPr>
    </w:p>
    <w:p w14:paraId="00000004" w14:textId="77777777" w:rsidR="00383CE5" w:rsidRDefault="00383CE5">
      <w:pPr>
        <w:jc w:val="center"/>
      </w:pPr>
    </w:p>
    <w:p w14:paraId="00000005" w14:textId="4CD974B6" w:rsidR="00383CE5" w:rsidRDefault="00820DFE">
      <w:pPr>
        <w:ind w:left="4251"/>
        <w:jc w:val="both"/>
        <w:rPr>
          <w:b/>
        </w:rPr>
      </w:pPr>
      <w:bookmarkStart w:id="0" w:name="_ny3rbt9icpdi" w:colFirst="0" w:colLast="0"/>
      <w:bookmarkEnd w:id="0"/>
      <w:r w:rsidRPr="00820DFE">
        <w:rPr>
          <w:b/>
          <w:bCs/>
        </w:rPr>
        <w:t>Altera o inc. II do art. 3º, o </w:t>
      </w:r>
      <w:r w:rsidRPr="00820DFE">
        <w:rPr>
          <w:b/>
          <w:bCs/>
          <w:i/>
          <w:iCs/>
        </w:rPr>
        <w:t>caput </w:t>
      </w:r>
      <w:r w:rsidRPr="00820DFE">
        <w:rPr>
          <w:b/>
          <w:bCs/>
        </w:rPr>
        <w:t>do art. 7º, o art. 12, o inc. III do art. 14, os §§ 1º, 2º</w:t>
      </w:r>
      <w:r w:rsidR="00D32D87">
        <w:rPr>
          <w:b/>
          <w:bCs/>
        </w:rPr>
        <w:t xml:space="preserve"> e</w:t>
      </w:r>
      <w:r w:rsidRPr="00820DFE">
        <w:rPr>
          <w:b/>
          <w:bCs/>
        </w:rPr>
        <w:t xml:space="preserve"> 3º</w:t>
      </w:r>
      <w:r w:rsidR="00D32D87">
        <w:rPr>
          <w:b/>
          <w:bCs/>
        </w:rPr>
        <w:t xml:space="preserve"> </w:t>
      </w:r>
      <w:r w:rsidRPr="00820DFE">
        <w:rPr>
          <w:b/>
          <w:bCs/>
        </w:rPr>
        <w:t>do art. 15, o art. 16, o parágrafo único do art. 17; inclui § 2º no art. 3º, § 4º no art. 15 e Anexo III; renumera o parágrafo único para § 1º no art. 3º e revoga itens 36 e 68 do Anexo I</w:t>
      </w:r>
      <w:r w:rsidR="00DB40BB">
        <w:rPr>
          <w:b/>
          <w:bCs/>
        </w:rPr>
        <w:t>, todos</w:t>
      </w:r>
      <w:r w:rsidRPr="00820DFE">
        <w:rPr>
          <w:b/>
          <w:bCs/>
        </w:rPr>
        <w:t xml:space="preserve"> </w:t>
      </w:r>
      <w:r w:rsidR="00DB40BB">
        <w:rPr>
          <w:b/>
          <w:bCs/>
        </w:rPr>
        <w:t>n</w:t>
      </w:r>
      <w:r w:rsidRPr="00820DFE">
        <w:rPr>
          <w:b/>
          <w:bCs/>
        </w:rPr>
        <w:t>a Lei Complementar nº 942, de 25 de maio de 2022</w:t>
      </w:r>
      <w:r w:rsidR="00DB40BB">
        <w:rPr>
          <w:b/>
          <w:bCs/>
        </w:rPr>
        <w:t>;</w:t>
      </w:r>
      <w:r w:rsidR="00DB40BB" w:rsidRPr="00820DFE">
        <w:rPr>
          <w:b/>
          <w:bCs/>
        </w:rPr>
        <w:t xml:space="preserve"> </w:t>
      </w:r>
      <w:r w:rsidRPr="00820DFE">
        <w:rPr>
          <w:b/>
          <w:bCs/>
        </w:rPr>
        <w:t>altera os incs. I, III, V e VII e revoga o inc. XII do art. 3º da Lei nº 5.994, de 25 de novembro de 1987</w:t>
      </w:r>
      <w:r w:rsidR="00DB40BB">
        <w:rPr>
          <w:b/>
          <w:bCs/>
        </w:rPr>
        <w:t>;</w:t>
      </w:r>
      <w:r w:rsidRPr="00820DFE">
        <w:rPr>
          <w:b/>
          <w:bCs/>
        </w:rPr>
        <w:t> e revoga a Lei nº 8.449, de 30 de dezembro de 1999.</w:t>
      </w:r>
    </w:p>
    <w:p w14:paraId="00000006" w14:textId="77777777" w:rsidR="00383CE5" w:rsidRDefault="00383CE5">
      <w:pPr>
        <w:ind w:left="4251"/>
        <w:jc w:val="both"/>
        <w:rPr>
          <w:b/>
        </w:rPr>
      </w:pPr>
      <w:bookmarkStart w:id="1" w:name="_2tv3gqz942kp" w:colFirst="0" w:colLast="0"/>
      <w:bookmarkEnd w:id="1"/>
    </w:p>
    <w:p w14:paraId="00000007" w14:textId="77777777" w:rsidR="00383CE5" w:rsidRDefault="00383CE5">
      <w:pPr>
        <w:ind w:firstLine="1418"/>
        <w:jc w:val="both"/>
        <w:rPr>
          <w:b/>
        </w:rPr>
      </w:pPr>
    </w:p>
    <w:p w14:paraId="622E1531" w14:textId="77777777" w:rsidR="0062396E" w:rsidRDefault="0062396E" w:rsidP="0062396E">
      <w:pPr>
        <w:pStyle w:val="NormalWeb"/>
        <w:spacing w:before="120" w:beforeAutospacing="0" w:after="120" w:afterAutospacing="0"/>
        <w:ind w:left="120" w:right="120" w:firstLine="1298"/>
        <w:jc w:val="both"/>
      </w:pPr>
      <w:r>
        <w:rPr>
          <w:color w:val="000000"/>
        </w:rPr>
        <w:t>O PREFEITO MUNICIPAL DE PORTO ALEGRE</w:t>
      </w:r>
    </w:p>
    <w:p w14:paraId="1CEFE646" w14:textId="77777777" w:rsidR="0062396E" w:rsidRDefault="0062396E" w:rsidP="0062396E">
      <w:pPr>
        <w:pStyle w:val="NormalWeb"/>
        <w:spacing w:before="0" w:beforeAutospacing="0" w:after="0" w:afterAutospacing="0"/>
        <w:ind w:firstLine="1418"/>
      </w:pPr>
      <w:r>
        <w:rPr>
          <w:color w:val="000000"/>
        </w:rPr>
        <w:t>Faço saber que a Câmara Municipal aprovou e eu, no uso das atribuições que me confere o inciso II do artigo 94 da Lei Orgânica do Município, sanciono a seguinte Lei:</w:t>
      </w:r>
    </w:p>
    <w:p w14:paraId="10ECA978" w14:textId="77777777" w:rsidR="0062396E" w:rsidRDefault="0062396E">
      <w:pPr>
        <w:ind w:firstLine="1418"/>
        <w:jc w:val="both"/>
        <w:rPr>
          <w:b/>
        </w:rPr>
      </w:pPr>
    </w:p>
    <w:p w14:paraId="69E7EA12" w14:textId="462A9E30" w:rsidR="00820DFE" w:rsidRPr="00820DFE" w:rsidRDefault="009F5A82" w:rsidP="00820DFE">
      <w:pPr>
        <w:pBdr>
          <w:top w:val="nil"/>
          <w:left w:val="nil"/>
          <w:bottom w:val="nil"/>
          <w:right w:val="nil"/>
          <w:between w:val="nil"/>
        </w:pBdr>
        <w:ind w:firstLine="1417"/>
        <w:rPr>
          <w:b/>
          <w:bCs/>
        </w:rPr>
      </w:pPr>
      <w:r>
        <w:rPr>
          <w:b/>
          <w:color w:val="000000"/>
        </w:rPr>
        <w:t>Art. 1º</w:t>
      </w:r>
      <w:r>
        <w:rPr>
          <w:color w:val="000000"/>
        </w:rPr>
        <w:t xml:space="preserve"> </w:t>
      </w:r>
      <w:r>
        <w:t xml:space="preserve"> </w:t>
      </w:r>
      <w:r w:rsidR="00820DFE" w:rsidRPr="00820DFE">
        <w:t xml:space="preserve">Fica alterado o inc. II e </w:t>
      </w:r>
      <w:r w:rsidR="00D32D87">
        <w:t xml:space="preserve">fica </w:t>
      </w:r>
      <w:r w:rsidR="00820DFE" w:rsidRPr="00820DFE">
        <w:t>incluído § 2º</w:t>
      </w:r>
      <w:r w:rsidR="00D32D87">
        <w:t>,</w:t>
      </w:r>
      <w:r w:rsidR="00820DFE" w:rsidRPr="00820DFE">
        <w:t xml:space="preserve"> renumerando o parágrafo único para § 1º</w:t>
      </w:r>
      <w:r w:rsidR="00D32D87">
        <w:t>,</w:t>
      </w:r>
      <w:r w:rsidR="00820DFE" w:rsidRPr="00820DFE">
        <w:t xml:space="preserve"> </w:t>
      </w:r>
      <w:r w:rsidR="00D32D87">
        <w:t>n</w:t>
      </w:r>
      <w:r w:rsidR="00820DFE" w:rsidRPr="00820DFE">
        <w:t>o art. 3º da Lei Complementar nº 942, de 25 de maio de 2022, conforme segue:</w:t>
      </w:r>
    </w:p>
    <w:p w14:paraId="010BB6D8" w14:textId="77777777" w:rsidR="00820DFE" w:rsidRPr="00820DFE" w:rsidRDefault="00820DFE" w:rsidP="00820DFE">
      <w:pPr>
        <w:pBdr>
          <w:top w:val="nil"/>
          <w:left w:val="nil"/>
          <w:bottom w:val="nil"/>
          <w:right w:val="nil"/>
          <w:between w:val="nil"/>
        </w:pBdr>
        <w:ind w:firstLine="1417"/>
        <w:jc w:val="both"/>
      </w:pPr>
      <w:r w:rsidRPr="00820DFE">
        <w:t> </w:t>
      </w:r>
    </w:p>
    <w:p w14:paraId="39722B13" w14:textId="6C0381E9" w:rsidR="00820DFE" w:rsidRPr="00820DFE" w:rsidRDefault="00820DFE" w:rsidP="00820DFE">
      <w:pPr>
        <w:pBdr>
          <w:top w:val="nil"/>
          <w:left w:val="nil"/>
          <w:bottom w:val="nil"/>
          <w:right w:val="nil"/>
          <w:between w:val="nil"/>
        </w:pBdr>
        <w:ind w:firstLine="1417"/>
        <w:jc w:val="both"/>
      </w:pPr>
      <w:r w:rsidRPr="00820DFE">
        <w:t xml:space="preserve">“Art. 3º </w:t>
      </w:r>
      <w:r w:rsidR="002A53B8">
        <w:t xml:space="preserve"> </w:t>
      </w:r>
      <w:r w:rsidRPr="00820DFE">
        <w:t>...............................................................................................</w:t>
      </w:r>
      <w:r w:rsidR="005B3143">
        <w:t>..</w:t>
      </w:r>
      <w:r w:rsidRPr="00820DFE">
        <w:t>.....................</w:t>
      </w:r>
    </w:p>
    <w:p w14:paraId="6BEB50FE" w14:textId="77777777" w:rsidR="00820DFE" w:rsidRPr="00820DFE" w:rsidRDefault="00820DFE" w:rsidP="00820DFE">
      <w:pPr>
        <w:pBdr>
          <w:top w:val="nil"/>
          <w:left w:val="nil"/>
          <w:bottom w:val="nil"/>
          <w:right w:val="nil"/>
          <w:between w:val="nil"/>
        </w:pBdr>
        <w:ind w:firstLine="1417"/>
        <w:jc w:val="both"/>
      </w:pPr>
      <w:r w:rsidRPr="00820DFE">
        <w:t> </w:t>
      </w:r>
    </w:p>
    <w:p w14:paraId="3D8F0474" w14:textId="77777777" w:rsidR="00820DFE" w:rsidRPr="00820DFE" w:rsidRDefault="00820DFE" w:rsidP="00820DFE">
      <w:pPr>
        <w:pBdr>
          <w:top w:val="nil"/>
          <w:left w:val="nil"/>
          <w:bottom w:val="nil"/>
          <w:right w:val="nil"/>
          <w:between w:val="nil"/>
        </w:pBdr>
        <w:ind w:firstLine="1417"/>
        <w:jc w:val="both"/>
      </w:pPr>
      <w:r w:rsidRPr="00820DFE">
        <w:t>....................................................................................................................................</w:t>
      </w:r>
    </w:p>
    <w:p w14:paraId="32AAAA70" w14:textId="77777777" w:rsidR="00820DFE" w:rsidRPr="00820DFE" w:rsidRDefault="00820DFE" w:rsidP="00820DFE">
      <w:pPr>
        <w:pBdr>
          <w:top w:val="nil"/>
          <w:left w:val="nil"/>
          <w:bottom w:val="nil"/>
          <w:right w:val="nil"/>
          <w:between w:val="nil"/>
        </w:pBdr>
        <w:ind w:firstLine="1417"/>
        <w:jc w:val="both"/>
      </w:pPr>
      <w:r w:rsidRPr="00820DFE">
        <w:t> </w:t>
      </w:r>
    </w:p>
    <w:p w14:paraId="58594B6D" w14:textId="77777777" w:rsidR="00820DFE" w:rsidRPr="00820DFE" w:rsidRDefault="00820DFE" w:rsidP="00820DFE">
      <w:pPr>
        <w:pBdr>
          <w:top w:val="nil"/>
          <w:left w:val="nil"/>
          <w:bottom w:val="nil"/>
          <w:right w:val="nil"/>
          <w:between w:val="nil"/>
        </w:pBdr>
        <w:ind w:firstLine="1417"/>
        <w:jc w:val="both"/>
      </w:pPr>
      <w:r w:rsidRPr="00820DFE">
        <w:t>II – desafetar e alienar os imóveis indicados nos Anexos I, II e III desta Lei Complementar, cuja avaliação atualizada, modelagem jurídica e forma de pagamento constarão dos respectivos editais de licitação ou de chamamento público.</w:t>
      </w:r>
    </w:p>
    <w:p w14:paraId="74AF6C09" w14:textId="77777777" w:rsidR="00820DFE" w:rsidRPr="00820DFE" w:rsidRDefault="00820DFE" w:rsidP="00820DFE">
      <w:pPr>
        <w:pBdr>
          <w:top w:val="nil"/>
          <w:left w:val="nil"/>
          <w:bottom w:val="nil"/>
          <w:right w:val="nil"/>
          <w:between w:val="nil"/>
        </w:pBdr>
        <w:ind w:firstLine="1417"/>
        <w:jc w:val="both"/>
      </w:pPr>
      <w:r w:rsidRPr="00820DFE">
        <w:t> </w:t>
      </w:r>
    </w:p>
    <w:p w14:paraId="08D09480" w14:textId="5D9BA5C1" w:rsidR="00820DFE" w:rsidRPr="00820DFE" w:rsidRDefault="00820DFE" w:rsidP="00820DFE">
      <w:pPr>
        <w:pBdr>
          <w:top w:val="nil"/>
          <w:left w:val="nil"/>
          <w:bottom w:val="nil"/>
          <w:right w:val="nil"/>
          <w:between w:val="nil"/>
        </w:pBdr>
        <w:ind w:firstLine="1417"/>
        <w:jc w:val="both"/>
      </w:pPr>
      <w:bookmarkStart w:id="2" w:name="_55h450onwef3"/>
      <w:bookmarkEnd w:id="2"/>
      <w:r w:rsidRPr="00820DFE">
        <w:t xml:space="preserve">§ 1º </w:t>
      </w:r>
      <w:r w:rsidR="005B3143">
        <w:t xml:space="preserve"> </w:t>
      </w:r>
      <w:r w:rsidRPr="00820DFE">
        <w:t>........................................................................................................................</w:t>
      </w:r>
    </w:p>
    <w:p w14:paraId="44DDB676" w14:textId="77777777" w:rsidR="00820DFE" w:rsidRPr="00820DFE" w:rsidRDefault="00820DFE" w:rsidP="00820DFE">
      <w:pPr>
        <w:pBdr>
          <w:top w:val="nil"/>
          <w:left w:val="nil"/>
          <w:bottom w:val="nil"/>
          <w:right w:val="nil"/>
          <w:between w:val="nil"/>
        </w:pBdr>
        <w:ind w:firstLine="1417"/>
        <w:jc w:val="both"/>
      </w:pPr>
      <w:r w:rsidRPr="00820DFE">
        <w:t> </w:t>
      </w:r>
    </w:p>
    <w:p w14:paraId="08AD9D0B" w14:textId="4B8444D6" w:rsidR="00820DFE" w:rsidRPr="00820DFE" w:rsidRDefault="00820DFE" w:rsidP="00820DFE">
      <w:pPr>
        <w:pBdr>
          <w:top w:val="nil"/>
          <w:left w:val="nil"/>
          <w:bottom w:val="nil"/>
          <w:right w:val="nil"/>
          <w:between w:val="nil"/>
        </w:pBdr>
        <w:ind w:firstLine="1417"/>
        <w:jc w:val="both"/>
      </w:pPr>
      <w:r w:rsidRPr="00820DFE">
        <w:t xml:space="preserve">§ 2º </w:t>
      </w:r>
      <w:r w:rsidR="005B3143">
        <w:t xml:space="preserve"> </w:t>
      </w:r>
      <w:r w:rsidRPr="00820DFE">
        <w:t>As dimensões dos imóveis listados nos Anexos I, II e III desta Lei Complementar poderão ser ajustadas em decorrência de regularizações registrais, sem prejuízo da autorização prevista no inc. II deste artigo.” (NR)</w:t>
      </w:r>
    </w:p>
    <w:p w14:paraId="076E701D" w14:textId="77777777" w:rsidR="00820DFE" w:rsidRPr="00820DFE" w:rsidRDefault="00820DFE" w:rsidP="00820DFE">
      <w:pPr>
        <w:pBdr>
          <w:top w:val="nil"/>
          <w:left w:val="nil"/>
          <w:bottom w:val="nil"/>
          <w:right w:val="nil"/>
          <w:between w:val="nil"/>
        </w:pBdr>
        <w:ind w:firstLine="1417"/>
        <w:jc w:val="both"/>
        <w:rPr>
          <w:b/>
          <w:bCs/>
        </w:rPr>
      </w:pPr>
      <w:bookmarkStart w:id="3" w:name="_wcxjuynifm4r"/>
      <w:bookmarkStart w:id="4" w:name="_yjtt757np5o0"/>
      <w:bookmarkEnd w:id="3"/>
      <w:bookmarkEnd w:id="4"/>
      <w:r w:rsidRPr="00820DFE">
        <w:rPr>
          <w:b/>
          <w:bCs/>
        </w:rPr>
        <w:t> </w:t>
      </w:r>
    </w:p>
    <w:p w14:paraId="32CFB618" w14:textId="34B64F44" w:rsidR="00820DFE" w:rsidRPr="00820DFE" w:rsidRDefault="00820DFE" w:rsidP="00820DFE">
      <w:pPr>
        <w:pBdr>
          <w:top w:val="nil"/>
          <w:left w:val="nil"/>
          <w:bottom w:val="nil"/>
          <w:right w:val="nil"/>
          <w:between w:val="nil"/>
        </w:pBdr>
        <w:ind w:firstLine="1417"/>
        <w:jc w:val="both"/>
        <w:rPr>
          <w:b/>
          <w:bCs/>
        </w:rPr>
      </w:pPr>
      <w:r w:rsidRPr="00820DFE">
        <w:rPr>
          <w:b/>
          <w:bCs/>
        </w:rPr>
        <w:t>Art. 2º</w:t>
      </w:r>
      <w:r w:rsidR="00210B61">
        <w:rPr>
          <w:b/>
          <w:bCs/>
        </w:rPr>
        <w:t xml:space="preserve"> </w:t>
      </w:r>
      <w:r w:rsidRPr="00820DFE">
        <w:rPr>
          <w:b/>
          <w:bCs/>
        </w:rPr>
        <w:t> </w:t>
      </w:r>
      <w:r w:rsidRPr="00820DFE">
        <w:t>Fica alterado o </w:t>
      </w:r>
      <w:r w:rsidRPr="00820DFE">
        <w:rPr>
          <w:i/>
          <w:iCs/>
        </w:rPr>
        <w:t>caput</w:t>
      </w:r>
      <w:r w:rsidRPr="00820DFE">
        <w:t> do art. 7º</w:t>
      </w:r>
      <w:r w:rsidRPr="00820DFE">
        <w:rPr>
          <w:b/>
          <w:bCs/>
        </w:rPr>
        <w:t> </w:t>
      </w:r>
      <w:r w:rsidRPr="00820DFE">
        <w:t>da Lei Complementar nº 942, de 2022, conforme segue:</w:t>
      </w:r>
    </w:p>
    <w:p w14:paraId="65897AFA"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663FB4DD" w14:textId="1658F48A" w:rsidR="00820DFE" w:rsidRPr="00820DFE" w:rsidRDefault="00820DFE" w:rsidP="00820DFE">
      <w:pPr>
        <w:pBdr>
          <w:top w:val="nil"/>
          <w:left w:val="nil"/>
          <w:bottom w:val="nil"/>
          <w:right w:val="nil"/>
          <w:between w:val="nil"/>
        </w:pBdr>
        <w:ind w:firstLine="1417"/>
        <w:jc w:val="both"/>
        <w:rPr>
          <w:b/>
          <w:bCs/>
        </w:rPr>
      </w:pPr>
      <w:bookmarkStart w:id="5" w:name="_pjhl7bn1jmdx"/>
      <w:bookmarkEnd w:id="5"/>
      <w:r w:rsidRPr="00820DFE">
        <w:t xml:space="preserve">“Art. 7º </w:t>
      </w:r>
      <w:r w:rsidR="002A53B8">
        <w:t xml:space="preserve"> </w:t>
      </w:r>
      <w:r w:rsidRPr="00820DFE">
        <w:t xml:space="preserve">A critério da Administração, nas hipóteses de venda de terrenos de até 250 m² (duzentos e cinquenta metros quadrados) em área urbana, bem como nos procedimentos de investidura, independente da metragem da área a ser alienada, será admitida a avaliação </w:t>
      </w:r>
      <w:r w:rsidRPr="00820DFE">
        <w:lastRenderedPageBreak/>
        <w:t>fundamentada na base territorial que compõe o cálculo do Solo Criado, em conformidade com a Lei Complementar nº</w:t>
      </w:r>
      <w:r>
        <w:t xml:space="preserve"> 946,</w:t>
      </w:r>
      <w:r w:rsidRPr="00820DFE">
        <w:t xml:space="preserve"> de 18 de julho de 2022, e na norma técnica ABNT-NBR 14.653.</w:t>
      </w:r>
    </w:p>
    <w:p w14:paraId="350A7FA4"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6ECF8BFE" w14:textId="7E5AB70E" w:rsidR="00820DFE" w:rsidRPr="00820DFE" w:rsidRDefault="00820DFE" w:rsidP="00820DFE">
      <w:pPr>
        <w:pBdr>
          <w:top w:val="nil"/>
          <w:left w:val="nil"/>
          <w:bottom w:val="nil"/>
          <w:right w:val="nil"/>
          <w:between w:val="nil"/>
        </w:pBdr>
        <w:ind w:firstLine="1417"/>
        <w:jc w:val="both"/>
        <w:rPr>
          <w:b/>
          <w:bCs/>
        </w:rPr>
      </w:pPr>
      <w:r w:rsidRPr="00820DFE">
        <w:t>.........................................................................................................................”</w:t>
      </w:r>
      <w:r>
        <w:t xml:space="preserve"> (</w:t>
      </w:r>
      <w:r w:rsidRPr="00820DFE">
        <w:t>NR)</w:t>
      </w:r>
    </w:p>
    <w:p w14:paraId="2B3A922D" w14:textId="77777777" w:rsidR="00820DFE" w:rsidRPr="00820DFE" w:rsidRDefault="00820DFE" w:rsidP="00820DFE">
      <w:pPr>
        <w:pBdr>
          <w:top w:val="nil"/>
          <w:left w:val="nil"/>
          <w:bottom w:val="nil"/>
          <w:right w:val="nil"/>
          <w:between w:val="nil"/>
        </w:pBdr>
        <w:ind w:firstLine="1417"/>
        <w:jc w:val="both"/>
      </w:pPr>
      <w:r w:rsidRPr="00820DFE">
        <w:t> </w:t>
      </w:r>
    </w:p>
    <w:p w14:paraId="0106886A" w14:textId="30707701" w:rsidR="00820DFE" w:rsidRPr="00820DFE" w:rsidRDefault="00820DFE" w:rsidP="00820DFE">
      <w:pPr>
        <w:pBdr>
          <w:top w:val="nil"/>
          <w:left w:val="nil"/>
          <w:bottom w:val="nil"/>
          <w:right w:val="nil"/>
          <w:between w:val="nil"/>
        </w:pBdr>
        <w:ind w:firstLine="1417"/>
        <w:jc w:val="both"/>
        <w:rPr>
          <w:b/>
          <w:bCs/>
        </w:rPr>
      </w:pPr>
      <w:bookmarkStart w:id="6" w:name="_pu5zjfq3y5p8"/>
      <w:bookmarkEnd w:id="6"/>
      <w:r w:rsidRPr="00820DFE">
        <w:rPr>
          <w:b/>
          <w:bCs/>
        </w:rPr>
        <w:t>Art. 3º </w:t>
      </w:r>
      <w:r w:rsidRPr="00820DFE">
        <w:t>Fica alterado o art. 12</w:t>
      </w:r>
      <w:r w:rsidRPr="00820DFE">
        <w:rPr>
          <w:b/>
          <w:bCs/>
        </w:rPr>
        <w:t> </w:t>
      </w:r>
      <w:r w:rsidRPr="00820DFE">
        <w:t>da Lei Complementar nº 942, de 2022, conforme segue:</w:t>
      </w:r>
    </w:p>
    <w:p w14:paraId="72AC0998"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4CF90A2D" w14:textId="65921E94" w:rsidR="00820DFE" w:rsidRDefault="00820DFE" w:rsidP="00820DFE">
      <w:pPr>
        <w:pBdr>
          <w:top w:val="nil"/>
          <w:left w:val="nil"/>
          <w:bottom w:val="nil"/>
          <w:right w:val="nil"/>
          <w:between w:val="nil"/>
        </w:pBdr>
        <w:ind w:firstLine="1417"/>
        <w:jc w:val="both"/>
      </w:pPr>
      <w:bookmarkStart w:id="7" w:name="_hmrdzofwjpx"/>
      <w:bookmarkEnd w:id="7"/>
      <w:r w:rsidRPr="00820DFE">
        <w:t>“Art. 12.</w:t>
      </w:r>
      <w:r w:rsidR="001761D7">
        <w:t xml:space="preserve"> </w:t>
      </w:r>
      <w:r w:rsidRPr="00820DFE">
        <w:t xml:space="preserve"> Após a escrituração, o adquirente terá o prazo de 90 (noventa) dias para protocolar </w:t>
      </w:r>
      <w:bookmarkStart w:id="8" w:name="_Hlk146199025"/>
      <w:r w:rsidRPr="00820DFE">
        <w:t>o instrumento de alienação no Registro de Imóveis</w:t>
      </w:r>
      <w:bookmarkEnd w:id="8"/>
      <w:r w:rsidRPr="00820DFE">
        <w:t xml:space="preserve">, sob pena de multa na razão de 0,03 % (três </w:t>
      </w:r>
      <w:r w:rsidR="00D32D87">
        <w:t>centésimos</w:t>
      </w:r>
      <w:r w:rsidR="00D32D87" w:rsidRPr="00820DFE">
        <w:t xml:space="preserve"> </w:t>
      </w:r>
      <w:r w:rsidRPr="00820DFE">
        <w:t>por cento) sobre o valor do bem adquirido, por dia de atraso, sem prejuízo de eventual apuração de perdas e danos porventura causados ao Município.”</w:t>
      </w:r>
      <w:r>
        <w:t xml:space="preserve"> </w:t>
      </w:r>
      <w:r w:rsidRPr="00820DFE">
        <w:t>(NR)</w:t>
      </w:r>
    </w:p>
    <w:p w14:paraId="49F64273" w14:textId="77777777" w:rsidR="00820DFE" w:rsidRPr="00820DFE" w:rsidRDefault="00820DFE" w:rsidP="00820DFE">
      <w:pPr>
        <w:pBdr>
          <w:top w:val="nil"/>
          <w:left w:val="nil"/>
          <w:bottom w:val="nil"/>
          <w:right w:val="nil"/>
          <w:between w:val="nil"/>
        </w:pBdr>
        <w:ind w:firstLine="1417"/>
        <w:jc w:val="both"/>
        <w:rPr>
          <w:b/>
          <w:bCs/>
        </w:rPr>
      </w:pPr>
    </w:p>
    <w:p w14:paraId="09082C67" w14:textId="1C74BA1A" w:rsidR="00820DFE" w:rsidRPr="00820DFE" w:rsidRDefault="00820DFE" w:rsidP="00820DFE">
      <w:pPr>
        <w:pBdr>
          <w:top w:val="nil"/>
          <w:left w:val="nil"/>
          <w:bottom w:val="nil"/>
          <w:right w:val="nil"/>
          <w:between w:val="nil"/>
        </w:pBdr>
        <w:ind w:firstLine="1417"/>
        <w:jc w:val="both"/>
        <w:rPr>
          <w:b/>
          <w:bCs/>
        </w:rPr>
      </w:pPr>
      <w:bookmarkStart w:id="9" w:name="_ukaxpd92907g"/>
      <w:bookmarkStart w:id="10" w:name="_y04ltukajxjp"/>
      <w:bookmarkEnd w:id="9"/>
      <w:bookmarkEnd w:id="10"/>
      <w:r w:rsidRPr="00820DFE">
        <w:rPr>
          <w:b/>
          <w:bCs/>
        </w:rPr>
        <w:t>Art. 4º </w:t>
      </w:r>
      <w:r w:rsidR="00210B61">
        <w:rPr>
          <w:b/>
          <w:bCs/>
        </w:rPr>
        <w:t xml:space="preserve"> </w:t>
      </w:r>
      <w:r w:rsidRPr="00820DFE">
        <w:t>Fica alterado o inc. III do art. 14</w:t>
      </w:r>
      <w:r w:rsidRPr="00820DFE">
        <w:rPr>
          <w:b/>
          <w:bCs/>
        </w:rPr>
        <w:t> </w:t>
      </w:r>
      <w:r w:rsidRPr="00820DFE">
        <w:t>da Lei Complementar nº 942, de 2022, conforme segue:</w:t>
      </w:r>
    </w:p>
    <w:p w14:paraId="199C2CE8"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177390AF" w14:textId="2E146A78" w:rsidR="00820DFE" w:rsidRPr="00820DFE" w:rsidRDefault="00820DFE" w:rsidP="00820DFE">
      <w:pPr>
        <w:pBdr>
          <w:top w:val="nil"/>
          <w:left w:val="nil"/>
          <w:bottom w:val="nil"/>
          <w:right w:val="nil"/>
          <w:between w:val="nil"/>
        </w:pBdr>
        <w:ind w:firstLine="1417"/>
        <w:jc w:val="both"/>
        <w:rPr>
          <w:b/>
          <w:bCs/>
        </w:rPr>
      </w:pPr>
      <w:bookmarkStart w:id="11" w:name="_o08b4z41wjbn"/>
      <w:bookmarkEnd w:id="11"/>
      <w:r w:rsidRPr="00820DFE">
        <w:t>“Art. 14</w:t>
      </w:r>
      <w:r w:rsidR="0003784B">
        <w:t>.</w:t>
      </w:r>
      <w:r w:rsidRPr="00820DFE">
        <w:t xml:space="preserve"> </w:t>
      </w:r>
      <w:r w:rsidR="003C5294">
        <w:t xml:space="preserve"> </w:t>
      </w:r>
      <w:r w:rsidRPr="00820DFE">
        <w:t>....................................................................................................................</w:t>
      </w:r>
    </w:p>
    <w:p w14:paraId="4782393A" w14:textId="77777777" w:rsidR="00820DFE" w:rsidRPr="00820DFE" w:rsidRDefault="00820DFE" w:rsidP="00820DFE">
      <w:pPr>
        <w:pBdr>
          <w:top w:val="nil"/>
          <w:left w:val="nil"/>
          <w:bottom w:val="nil"/>
          <w:right w:val="nil"/>
          <w:between w:val="nil"/>
        </w:pBdr>
        <w:ind w:firstLine="1417"/>
        <w:jc w:val="both"/>
      </w:pPr>
      <w:r w:rsidRPr="00820DFE">
        <w:t> </w:t>
      </w:r>
    </w:p>
    <w:p w14:paraId="69DA53FD" w14:textId="77777777" w:rsidR="00820DFE" w:rsidRPr="00820DFE" w:rsidRDefault="00820DFE" w:rsidP="00820DFE">
      <w:pPr>
        <w:pBdr>
          <w:top w:val="nil"/>
          <w:left w:val="nil"/>
          <w:bottom w:val="nil"/>
          <w:right w:val="nil"/>
          <w:between w:val="nil"/>
        </w:pBdr>
        <w:ind w:firstLine="1417"/>
        <w:jc w:val="both"/>
        <w:rPr>
          <w:b/>
          <w:bCs/>
        </w:rPr>
      </w:pPr>
      <w:bookmarkStart w:id="12" w:name="_4j72u7ajevli"/>
      <w:bookmarkEnd w:id="12"/>
      <w:r w:rsidRPr="00820DFE">
        <w:t>....................................................................................................................................</w:t>
      </w:r>
    </w:p>
    <w:p w14:paraId="77D4FCA7" w14:textId="77777777" w:rsidR="00820DFE" w:rsidRPr="00820DFE" w:rsidRDefault="00820DFE" w:rsidP="00820DFE">
      <w:pPr>
        <w:pBdr>
          <w:top w:val="nil"/>
          <w:left w:val="nil"/>
          <w:bottom w:val="nil"/>
          <w:right w:val="nil"/>
          <w:between w:val="nil"/>
        </w:pBdr>
        <w:ind w:firstLine="1417"/>
        <w:jc w:val="both"/>
      </w:pPr>
      <w:r w:rsidRPr="00820DFE">
        <w:t> </w:t>
      </w:r>
    </w:p>
    <w:p w14:paraId="40ED9A83" w14:textId="77777777" w:rsidR="00820DFE" w:rsidRPr="00820DFE" w:rsidRDefault="00820DFE" w:rsidP="00820DFE">
      <w:pPr>
        <w:pBdr>
          <w:top w:val="nil"/>
          <w:left w:val="nil"/>
          <w:bottom w:val="nil"/>
          <w:right w:val="nil"/>
          <w:between w:val="nil"/>
        </w:pBdr>
        <w:ind w:firstLine="1417"/>
        <w:jc w:val="both"/>
        <w:rPr>
          <w:b/>
          <w:bCs/>
        </w:rPr>
      </w:pPr>
      <w:bookmarkStart w:id="13" w:name="_Hlk146199078"/>
      <w:bookmarkStart w:id="14" w:name="_bj2xmfcw7s"/>
      <w:bookmarkEnd w:id="13"/>
      <w:bookmarkEnd w:id="14"/>
      <w:r w:rsidRPr="00820DFE">
        <w:t>III – não será exigida caução para participação do leilão eletrônico, todavia, o arrematante, em caso de desistência da proposta, fica sujeito à penalidade de multa na razão de 1% (um por cento) sobre o valor de venda correspondente ao lote que desistiu, sem prejuízo das demais sanções administrativas e consequências expressamente estabelecidas no ato convocatório da licitação</w:t>
      </w:r>
      <w:bookmarkStart w:id="15" w:name="_5pygvpvfvydm"/>
      <w:bookmarkEnd w:id="15"/>
      <w:r w:rsidRPr="00820DFE">
        <w:t>;</w:t>
      </w:r>
    </w:p>
    <w:p w14:paraId="764D7990"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153D91AF" w14:textId="77777777" w:rsidR="00820DFE" w:rsidRPr="00820DFE" w:rsidRDefault="00820DFE" w:rsidP="00820DFE">
      <w:pPr>
        <w:pBdr>
          <w:top w:val="nil"/>
          <w:left w:val="nil"/>
          <w:bottom w:val="nil"/>
          <w:right w:val="nil"/>
          <w:between w:val="nil"/>
        </w:pBdr>
        <w:ind w:firstLine="1417"/>
        <w:jc w:val="both"/>
        <w:rPr>
          <w:b/>
          <w:bCs/>
        </w:rPr>
      </w:pPr>
      <w:r w:rsidRPr="00820DFE">
        <w:t>.........................................................................................................................” (NR)</w:t>
      </w:r>
    </w:p>
    <w:p w14:paraId="760AB087" w14:textId="77777777" w:rsidR="00820DFE" w:rsidRPr="00820DFE" w:rsidRDefault="00820DFE" w:rsidP="00820DFE">
      <w:pPr>
        <w:pBdr>
          <w:top w:val="nil"/>
          <w:left w:val="nil"/>
          <w:bottom w:val="nil"/>
          <w:right w:val="nil"/>
          <w:between w:val="nil"/>
        </w:pBdr>
        <w:ind w:firstLine="1417"/>
        <w:jc w:val="both"/>
      </w:pPr>
      <w:r w:rsidRPr="00820DFE">
        <w:t> </w:t>
      </w:r>
    </w:p>
    <w:p w14:paraId="13230F9A" w14:textId="3BD00C0C" w:rsidR="00820DFE" w:rsidRPr="00820DFE" w:rsidRDefault="00820DFE" w:rsidP="00820DFE">
      <w:pPr>
        <w:pBdr>
          <w:top w:val="nil"/>
          <w:left w:val="nil"/>
          <w:bottom w:val="nil"/>
          <w:right w:val="nil"/>
          <w:between w:val="nil"/>
        </w:pBdr>
        <w:ind w:firstLine="1417"/>
        <w:jc w:val="both"/>
        <w:rPr>
          <w:b/>
          <w:bCs/>
        </w:rPr>
      </w:pPr>
      <w:r w:rsidRPr="00820DFE">
        <w:rPr>
          <w:b/>
          <w:bCs/>
        </w:rPr>
        <w:t>Art. 5º</w:t>
      </w:r>
      <w:r w:rsidR="00210B61">
        <w:rPr>
          <w:b/>
          <w:bCs/>
        </w:rPr>
        <w:t xml:space="preserve"> </w:t>
      </w:r>
      <w:r w:rsidRPr="00820DFE">
        <w:rPr>
          <w:b/>
          <w:bCs/>
        </w:rPr>
        <w:t> </w:t>
      </w:r>
      <w:r w:rsidRPr="00820DFE">
        <w:t>Ficam alterados os §§ 1º, 2º e 3º e</w:t>
      </w:r>
      <w:r w:rsidR="00D32D87">
        <w:t xml:space="preserve"> fica</w:t>
      </w:r>
      <w:r w:rsidRPr="00820DFE">
        <w:t xml:space="preserve"> incluído § 4º </w:t>
      </w:r>
      <w:r w:rsidR="00210B61">
        <w:t>n</w:t>
      </w:r>
      <w:r w:rsidR="00210B61" w:rsidRPr="00820DFE">
        <w:t xml:space="preserve">o </w:t>
      </w:r>
      <w:r w:rsidRPr="00820DFE">
        <w:t>art. 15</w:t>
      </w:r>
      <w:r w:rsidRPr="00820DFE">
        <w:rPr>
          <w:b/>
          <w:bCs/>
        </w:rPr>
        <w:t> </w:t>
      </w:r>
      <w:r w:rsidRPr="00820DFE">
        <w:t>da Lei Complementar nº 942, de 2022, conforme segue:</w:t>
      </w:r>
    </w:p>
    <w:p w14:paraId="431A316E" w14:textId="77777777" w:rsidR="00820DFE" w:rsidRPr="00820DFE" w:rsidRDefault="00820DFE" w:rsidP="00820DFE">
      <w:pPr>
        <w:pBdr>
          <w:top w:val="nil"/>
          <w:left w:val="nil"/>
          <w:bottom w:val="nil"/>
          <w:right w:val="nil"/>
          <w:between w:val="nil"/>
        </w:pBdr>
        <w:ind w:firstLine="1417"/>
        <w:jc w:val="both"/>
      </w:pPr>
      <w:bookmarkStart w:id="16" w:name="_7errmdtxewdj"/>
      <w:bookmarkEnd w:id="16"/>
      <w:r w:rsidRPr="00820DFE">
        <w:t> </w:t>
      </w:r>
    </w:p>
    <w:p w14:paraId="5EE7226C" w14:textId="1DF2BF34" w:rsidR="00820DFE" w:rsidRPr="00820DFE" w:rsidRDefault="00820DFE" w:rsidP="00820DFE">
      <w:pPr>
        <w:pBdr>
          <w:top w:val="nil"/>
          <w:left w:val="nil"/>
          <w:bottom w:val="nil"/>
          <w:right w:val="nil"/>
          <w:between w:val="nil"/>
        </w:pBdr>
        <w:ind w:firstLine="1417"/>
        <w:jc w:val="both"/>
      </w:pPr>
      <w:r w:rsidRPr="00820DFE">
        <w:t>“Art. 15.</w:t>
      </w:r>
      <w:r w:rsidR="004F5F20">
        <w:t xml:space="preserve">  </w:t>
      </w:r>
      <w:r w:rsidRPr="00820DFE">
        <w:t>.............................................................</w:t>
      </w:r>
      <w:r w:rsidR="00210B61">
        <w:t>...</w:t>
      </w:r>
      <w:r w:rsidRPr="00820DFE">
        <w:t>.................................................</w:t>
      </w:r>
    </w:p>
    <w:p w14:paraId="642084CA" w14:textId="77777777" w:rsidR="00820DFE" w:rsidRPr="00820DFE" w:rsidRDefault="00820DFE" w:rsidP="00820DFE">
      <w:pPr>
        <w:pBdr>
          <w:top w:val="nil"/>
          <w:left w:val="nil"/>
          <w:bottom w:val="nil"/>
          <w:right w:val="nil"/>
          <w:between w:val="nil"/>
        </w:pBdr>
        <w:ind w:firstLine="1417"/>
        <w:jc w:val="both"/>
      </w:pPr>
      <w:r w:rsidRPr="00820DFE">
        <w:t> </w:t>
      </w:r>
    </w:p>
    <w:p w14:paraId="4E932761" w14:textId="43F6ECCB" w:rsidR="00820DFE" w:rsidRPr="00820DFE" w:rsidRDefault="00820DFE" w:rsidP="00820DFE">
      <w:pPr>
        <w:pBdr>
          <w:top w:val="nil"/>
          <w:left w:val="nil"/>
          <w:bottom w:val="nil"/>
          <w:right w:val="nil"/>
          <w:between w:val="nil"/>
        </w:pBdr>
        <w:ind w:firstLine="1417"/>
        <w:jc w:val="both"/>
      </w:pPr>
      <w:r w:rsidRPr="00820DFE">
        <w:t xml:space="preserve">§ 1º </w:t>
      </w:r>
      <w:r w:rsidR="004F5F20">
        <w:t xml:space="preserve"> </w:t>
      </w:r>
      <w:r w:rsidRPr="00820DFE">
        <w:t>Será aplicado o desconto de 25% (vinte e cinco por cento) sobre o valor de avaliação vigente nas seguintes hipóteses:</w:t>
      </w:r>
    </w:p>
    <w:p w14:paraId="7E5A8096" w14:textId="77777777" w:rsidR="00820DFE" w:rsidRPr="00820DFE" w:rsidRDefault="00820DFE" w:rsidP="00820DFE">
      <w:pPr>
        <w:pBdr>
          <w:top w:val="nil"/>
          <w:left w:val="nil"/>
          <w:bottom w:val="nil"/>
          <w:right w:val="nil"/>
          <w:between w:val="nil"/>
        </w:pBdr>
        <w:ind w:firstLine="1417"/>
        <w:jc w:val="both"/>
      </w:pPr>
      <w:r w:rsidRPr="00820DFE">
        <w:t> </w:t>
      </w:r>
    </w:p>
    <w:p w14:paraId="7103FE37" w14:textId="0C19A70E" w:rsidR="00820DFE" w:rsidRPr="00820DFE" w:rsidRDefault="00820DFE" w:rsidP="00820DFE">
      <w:pPr>
        <w:pBdr>
          <w:top w:val="nil"/>
          <w:left w:val="nil"/>
          <w:bottom w:val="nil"/>
          <w:right w:val="nil"/>
          <w:between w:val="nil"/>
        </w:pBdr>
        <w:ind w:firstLine="1417"/>
        <w:jc w:val="both"/>
      </w:pPr>
      <w:r w:rsidRPr="00820DFE">
        <w:t>I – para a repetição do certame licitatório que resultou deserto ou fracassado;</w:t>
      </w:r>
      <w:r w:rsidR="00210B61">
        <w:t xml:space="preserve"> e</w:t>
      </w:r>
    </w:p>
    <w:p w14:paraId="413C6A68" w14:textId="77777777" w:rsidR="00820DFE" w:rsidRPr="00820DFE" w:rsidRDefault="00820DFE" w:rsidP="00820DFE">
      <w:pPr>
        <w:pBdr>
          <w:top w:val="nil"/>
          <w:left w:val="nil"/>
          <w:bottom w:val="nil"/>
          <w:right w:val="nil"/>
          <w:between w:val="nil"/>
        </w:pBdr>
        <w:ind w:firstLine="1417"/>
        <w:jc w:val="both"/>
      </w:pPr>
      <w:r w:rsidRPr="00820DFE">
        <w:t> </w:t>
      </w:r>
    </w:p>
    <w:p w14:paraId="45CAFD4F" w14:textId="77777777" w:rsidR="00820DFE" w:rsidRPr="00820DFE" w:rsidRDefault="00820DFE" w:rsidP="00820DFE">
      <w:pPr>
        <w:pBdr>
          <w:top w:val="nil"/>
          <w:left w:val="nil"/>
          <w:bottom w:val="nil"/>
          <w:right w:val="nil"/>
          <w:between w:val="nil"/>
        </w:pBdr>
        <w:ind w:firstLine="1417"/>
        <w:jc w:val="both"/>
      </w:pPr>
      <w:r w:rsidRPr="00820DFE">
        <w:t>II – para a venda direta de imóveis cujo certame licitatório resultou deserto ou fracassado por duas vezes consecutivas.</w:t>
      </w:r>
    </w:p>
    <w:p w14:paraId="17649E43" w14:textId="77777777" w:rsidR="00820DFE" w:rsidRPr="00820DFE" w:rsidRDefault="00820DFE" w:rsidP="00820DFE">
      <w:pPr>
        <w:pBdr>
          <w:top w:val="nil"/>
          <w:left w:val="nil"/>
          <w:bottom w:val="nil"/>
          <w:right w:val="nil"/>
          <w:between w:val="nil"/>
        </w:pBdr>
        <w:ind w:firstLine="1417"/>
        <w:jc w:val="both"/>
      </w:pPr>
      <w:r w:rsidRPr="00820DFE">
        <w:t> </w:t>
      </w:r>
    </w:p>
    <w:p w14:paraId="0A182CA9" w14:textId="72E6FF2F" w:rsidR="00820DFE" w:rsidRPr="00820DFE" w:rsidRDefault="00820DFE" w:rsidP="00820DFE">
      <w:pPr>
        <w:pBdr>
          <w:top w:val="nil"/>
          <w:left w:val="nil"/>
          <w:bottom w:val="nil"/>
          <w:right w:val="nil"/>
          <w:between w:val="nil"/>
        </w:pBdr>
        <w:ind w:firstLine="1417"/>
        <w:jc w:val="both"/>
        <w:rPr>
          <w:b/>
          <w:bCs/>
        </w:rPr>
      </w:pPr>
      <w:bookmarkStart w:id="17" w:name="_5lnqzgn25zsw"/>
      <w:bookmarkEnd w:id="17"/>
      <w:r w:rsidRPr="00820DFE">
        <w:t xml:space="preserve">§ 2º A </w:t>
      </w:r>
      <w:r w:rsidR="004F5F20">
        <w:t xml:space="preserve"> </w:t>
      </w:r>
      <w:r w:rsidRPr="00820DFE">
        <w:t>compra de imóveis do Município disponibilizados para venda direta poderá ser intermediada por corretores de imóveis credenciados pela Administração.</w:t>
      </w:r>
    </w:p>
    <w:p w14:paraId="5C760B56" w14:textId="77777777" w:rsidR="00820DFE" w:rsidRPr="00820DFE" w:rsidRDefault="00820DFE" w:rsidP="00820DFE">
      <w:pPr>
        <w:pBdr>
          <w:top w:val="nil"/>
          <w:left w:val="nil"/>
          <w:bottom w:val="nil"/>
          <w:right w:val="nil"/>
          <w:between w:val="nil"/>
        </w:pBdr>
        <w:ind w:firstLine="1417"/>
        <w:jc w:val="both"/>
      </w:pPr>
      <w:r w:rsidRPr="00820DFE">
        <w:t> </w:t>
      </w:r>
    </w:p>
    <w:p w14:paraId="379DC812" w14:textId="22D8AD4E" w:rsidR="00820DFE" w:rsidRPr="00820DFE" w:rsidRDefault="00820DFE" w:rsidP="00820DFE">
      <w:pPr>
        <w:pBdr>
          <w:top w:val="nil"/>
          <w:left w:val="nil"/>
          <w:bottom w:val="nil"/>
          <w:right w:val="nil"/>
          <w:between w:val="nil"/>
        </w:pBdr>
        <w:ind w:firstLine="1417"/>
        <w:jc w:val="both"/>
        <w:rPr>
          <w:b/>
          <w:bCs/>
        </w:rPr>
      </w:pPr>
      <w:bookmarkStart w:id="18" w:name="_n9p52p323c37"/>
      <w:bookmarkEnd w:id="18"/>
      <w:r w:rsidRPr="00820DFE">
        <w:lastRenderedPageBreak/>
        <w:t xml:space="preserve">§ 3º </w:t>
      </w:r>
      <w:r w:rsidR="004F5F20">
        <w:t xml:space="preserve"> </w:t>
      </w:r>
      <w:r w:rsidRPr="00820DFE">
        <w:t>Na hipótese de que trata o § 2º deste artigo, caberá ao comprador o pagamento do valor de corretagem diretamente ao corretor de imóveis credenciado pelo Município.</w:t>
      </w:r>
    </w:p>
    <w:p w14:paraId="3B112E9C" w14:textId="77777777" w:rsidR="00820DFE" w:rsidRPr="00820DFE" w:rsidRDefault="00820DFE" w:rsidP="00820DFE">
      <w:pPr>
        <w:pBdr>
          <w:top w:val="nil"/>
          <w:left w:val="nil"/>
          <w:bottom w:val="nil"/>
          <w:right w:val="nil"/>
          <w:between w:val="nil"/>
        </w:pBdr>
        <w:ind w:firstLine="1417"/>
        <w:jc w:val="both"/>
      </w:pPr>
      <w:r w:rsidRPr="00820DFE">
        <w:t> </w:t>
      </w:r>
    </w:p>
    <w:p w14:paraId="1D35E8DF" w14:textId="6D7D4D4B" w:rsidR="00820DFE" w:rsidRDefault="00820DFE" w:rsidP="00820DFE">
      <w:pPr>
        <w:pBdr>
          <w:top w:val="nil"/>
          <w:left w:val="nil"/>
          <w:bottom w:val="nil"/>
          <w:right w:val="nil"/>
          <w:between w:val="nil"/>
        </w:pBdr>
        <w:ind w:firstLine="1417"/>
        <w:jc w:val="both"/>
      </w:pPr>
      <w:bookmarkStart w:id="19" w:name="_x6sji37odrmq"/>
      <w:bookmarkEnd w:id="19"/>
      <w:r w:rsidRPr="00820DFE">
        <w:t xml:space="preserve">§ 4º </w:t>
      </w:r>
      <w:r w:rsidR="004F5F20">
        <w:t xml:space="preserve"> </w:t>
      </w:r>
      <w:r w:rsidRPr="00820DFE">
        <w:t>O valor de corretagem deverá ser deduzido do valor de aquisição a ser pago ao Município, observada a Tabela Referencial de Honorários divulgada pelo Conselho Regional de Corretores de Imóveis do Rio Grande do Sul (CRECI/RS).”</w:t>
      </w:r>
      <w:r w:rsidR="00210B61">
        <w:t xml:space="preserve"> (NR)</w:t>
      </w:r>
    </w:p>
    <w:p w14:paraId="03E93BC6" w14:textId="77777777" w:rsidR="00820DFE" w:rsidRPr="00820DFE" w:rsidRDefault="00820DFE" w:rsidP="00820DFE">
      <w:pPr>
        <w:pBdr>
          <w:top w:val="nil"/>
          <w:left w:val="nil"/>
          <w:bottom w:val="nil"/>
          <w:right w:val="nil"/>
          <w:between w:val="nil"/>
        </w:pBdr>
        <w:ind w:firstLine="1417"/>
        <w:jc w:val="both"/>
        <w:rPr>
          <w:b/>
          <w:bCs/>
        </w:rPr>
      </w:pPr>
    </w:p>
    <w:p w14:paraId="38337074" w14:textId="3A70C713" w:rsidR="00820DFE" w:rsidRPr="00820DFE" w:rsidRDefault="00820DFE" w:rsidP="00820DFE">
      <w:pPr>
        <w:pBdr>
          <w:top w:val="nil"/>
          <w:left w:val="nil"/>
          <w:bottom w:val="nil"/>
          <w:right w:val="nil"/>
          <w:between w:val="nil"/>
        </w:pBdr>
        <w:ind w:firstLine="1417"/>
        <w:jc w:val="both"/>
        <w:rPr>
          <w:b/>
          <w:bCs/>
        </w:rPr>
      </w:pPr>
      <w:bookmarkStart w:id="20" w:name="_1xaowqory5iw"/>
      <w:bookmarkEnd w:id="20"/>
      <w:r w:rsidRPr="00820DFE">
        <w:rPr>
          <w:b/>
          <w:bCs/>
        </w:rPr>
        <w:t>Art. 6º</w:t>
      </w:r>
      <w:r w:rsidR="004F5F20">
        <w:rPr>
          <w:b/>
          <w:bCs/>
        </w:rPr>
        <w:t xml:space="preserve"> </w:t>
      </w:r>
      <w:r w:rsidRPr="00820DFE">
        <w:rPr>
          <w:b/>
          <w:bCs/>
        </w:rPr>
        <w:t> </w:t>
      </w:r>
      <w:r w:rsidRPr="00820DFE">
        <w:t>Fica alterado o art. 16 da</w:t>
      </w:r>
      <w:r w:rsidRPr="00820DFE">
        <w:rPr>
          <w:b/>
          <w:bCs/>
        </w:rPr>
        <w:t> </w:t>
      </w:r>
      <w:r w:rsidRPr="00820DFE">
        <w:t>Lei Complementar nº 942, de 2022, conforme segue:</w:t>
      </w:r>
    </w:p>
    <w:p w14:paraId="286DE9E2" w14:textId="77777777" w:rsidR="00820DFE" w:rsidRPr="00820DFE" w:rsidRDefault="00820DFE" w:rsidP="00820DFE">
      <w:pPr>
        <w:pBdr>
          <w:top w:val="nil"/>
          <w:left w:val="nil"/>
          <w:bottom w:val="nil"/>
          <w:right w:val="nil"/>
          <w:between w:val="nil"/>
        </w:pBdr>
        <w:ind w:firstLine="1417"/>
        <w:jc w:val="both"/>
      </w:pPr>
      <w:r w:rsidRPr="00820DFE">
        <w:t> </w:t>
      </w:r>
    </w:p>
    <w:p w14:paraId="1BB2517B" w14:textId="5D13C37D" w:rsidR="00820DFE" w:rsidRPr="00820DFE" w:rsidRDefault="00820DFE" w:rsidP="00820DFE">
      <w:pPr>
        <w:pBdr>
          <w:top w:val="nil"/>
          <w:left w:val="nil"/>
          <w:bottom w:val="nil"/>
          <w:right w:val="nil"/>
          <w:between w:val="nil"/>
        </w:pBdr>
        <w:ind w:firstLine="1417"/>
        <w:jc w:val="both"/>
        <w:rPr>
          <w:b/>
          <w:bCs/>
        </w:rPr>
      </w:pPr>
      <w:bookmarkStart w:id="21" w:name="_u0wlwo9lbv3c"/>
      <w:bookmarkEnd w:id="21"/>
      <w:r w:rsidRPr="00820DFE">
        <w:t xml:space="preserve">“Art. 16. </w:t>
      </w:r>
      <w:r w:rsidR="004F5F20">
        <w:t xml:space="preserve"> </w:t>
      </w:r>
      <w:r w:rsidRPr="00820DFE">
        <w:t>Poderá adquirir o imóvel, em condições de igualdade com o vencedor da licitação, o proprietário lindeiro, o cessionário de direito real ou pessoal, o permissionário ou o arrendatário que esteja em dia com suas obrigações junto ao Município, bem como o expropriado.”</w:t>
      </w:r>
      <w:r>
        <w:t xml:space="preserve"> (</w:t>
      </w:r>
      <w:r w:rsidRPr="00820DFE">
        <w:t>NR)</w:t>
      </w:r>
    </w:p>
    <w:p w14:paraId="22EC8F03" w14:textId="77777777" w:rsidR="00820DFE" w:rsidRPr="00820DFE" w:rsidRDefault="00820DFE" w:rsidP="00820DFE">
      <w:pPr>
        <w:pBdr>
          <w:top w:val="nil"/>
          <w:left w:val="nil"/>
          <w:bottom w:val="nil"/>
          <w:right w:val="nil"/>
          <w:between w:val="nil"/>
        </w:pBdr>
        <w:ind w:firstLine="1417"/>
        <w:jc w:val="both"/>
        <w:rPr>
          <w:b/>
          <w:bCs/>
        </w:rPr>
      </w:pPr>
      <w:bookmarkStart w:id="22" w:name="_tmqpxjfehkhj"/>
      <w:bookmarkEnd w:id="22"/>
      <w:r w:rsidRPr="00820DFE">
        <w:rPr>
          <w:b/>
          <w:bCs/>
        </w:rPr>
        <w:t> </w:t>
      </w:r>
    </w:p>
    <w:p w14:paraId="683729D3" w14:textId="5A3F81FA" w:rsidR="00820DFE" w:rsidRPr="00820DFE" w:rsidRDefault="00820DFE" w:rsidP="00820DFE">
      <w:pPr>
        <w:pBdr>
          <w:top w:val="nil"/>
          <w:left w:val="nil"/>
          <w:bottom w:val="nil"/>
          <w:right w:val="nil"/>
          <w:between w:val="nil"/>
        </w:pBdr>
        <w:ind w:firstLine="1417"/>
        <w:jc w:val="both"/>
        <w:rPr>
          <w:b/>
          <w:bCs/>
        </w:rPr>
      </w:pPr>
      <w:r w:rsidRPr="00820DFE">
        <w:rPr>
          <w:b/>
          <w:bCs/>
        </w:rPr>
        <w:t>Art. 7º</w:t>
      </w:r>
      <w:r w:rsidR="004F5F20">
        <w:rPr>
          <w:b/>
          <w:bCs/>
        </w:rPr>
        <w:t xml:space="preserve"> </w:t>
      </w:r>
      <w:r w:rsidRPr="00820DFE">
        <w:t> Fica alterado o parágrafo único do art. 17</w:t>
      </w:r>
      <w:r w:rsidRPr="00820DFE">
        <w:rPr>
          <w:b/>
          <w:bCs/>
        </w:rPr>
        <w:t> </w:t>
      </w:r>
      <w:r w:rsidRPr="00820DFE">
        <w:t>da</w:t>
      </w:r>
      <w:r w:rsidRPr="00820DFE">
        <w:rPr>
          <w:b/>
          <w:bCs/>
        </w:rPr>
        <w:t> </w:t>
      </w:r>
      <w:r w:rsidRPr="00820DFE">
        <w:t>Lei Complementar nº 942, de 2022, conforme segue:</w:t>
      </w:r>
    </w:p>
    <w:p w14:paraId="274C6549" w14:textId="77777777" w:rsidR="00820DFE" w:rsidRPr="00820DFE" w:rsidRDefault="00820DFE" w:rsidP="00820DFE">
      <w:pPr>
        <w:pBdr>
          <w:top w:val="nil"/>
          <w:left w:val="nil"/>
          <w:bottom w:val="nil"/>
          <w:right w:val="nil"/>
          <w:between w:val="nil"/>
        </w:pBdr>
        <w:ind w:firstLine="1417"/>
        <w:jc w:val="both"/>
      </w:pPr>
      <w:r w:rsidRPr="00820DFE">
        <w:t> </w:t>
      </w:r>
    </w:p>
    <w:p w14:paraId="38D66EFF" w14:textId="13920889" w:rsidR="00820DFE" w:rsidRPr="00820DFE" w:rsidRDefault="00820DFE" w:rsidP="00820DFE">
      <w:pPr>
        <w:pBdr>
          <w:top w:val="nil"/>
          <w:left w:val="nil"/>
          <w:bottom w:val="nil"/>
          <w:right w:val="nil"/>
          <w:between w:val="nil"/>
        </w:pBdr>
        <w:ind w:firstLine="1417"/>
        <w:jc w:val="both"/>
        <w:rPr>
          <w:b/>
          <w:bCs/>
        </w:rPr>
      </w:pPr>
      <w:bookmarkStart w:id="23" w:name="_b1y2d6eths8y"/>
      <w:bookmarkEnd w:id="23"/>
      <w:r w:rsidRPr="00820DFE">
        <w:t xml:space="preserve">“Art. 17. </w:t>
      </w:r>
      <w:r w:rsidR="004F5F20">
        <w:t xml:space="preserve"> </w:t>
      </w:r>
      <w:r w:rsidRPr="00820DFE">
        <w:t>...................................................................................................................</w:t>
      </w:r>
    </w:p>
    <w:p w14:paraId="156CFF6F" w14:textId="77777777" w:rsidR="00820DFE" w:rsidRPr="00820DFE" w:rsidRDefault="00820DFE" w:rsidP="00820DFE">
      <w:pPr>
        <w:pBdr>
          <w:top w:val="nil"/>
          <w:left w:val="nil"/>
          <w:bottom w:val="nil"/>
          <w:right w:val="nil"/>
          <w:between w:val="nil"/>
        </w:pBdr>
        <w:ind w:firstLine="1417"/>
        <w:jc w:val="both"/>
      </w:pPr>
      <w:r w:rsidRPr="00820DFE">
        <w:t> </w:t>
      </w:r>
    </w:p>
    <w:p w14:paraId="11901427" w14:textId="00440C65" w:rsidR="00820DFE" w:rsidRDefault="00820DFE" w:rsidP="00820DFE">
      <w:pPr>
        <w:pBdr>
          <w:top w:val="nil"/>
          <w:left w:val="nil"/>
          <w:bottom w:val="nil"/>
          <w:right w:val="nil"/>
          <w:between w:val="nil"/>
        </w:pBdr>
        <w:ind w:firstLine="1417"/>
        <w:jc w:val="both"/>
      </w:pPr>
      <w:bookmarkStart w:id="24" w:name="_8pkvpwlzobsy"/>
      <w:bookmarkEnd w:id="24"/>
      <w:r w:rsidRPr="00820DFE">
        <w:t xml:space="preserve">Parágrafo único. </w:t>
      </w:r>
      <w:r w:rsidR="004F5F20">
        <w:t xml:space="preserve"> </w:t>
      </w:r>
      <w:r w:rsidRPr="00820DFE">
        <w:t>O ressarcimento dos gastos com a avaliação diretamente àquele que a tiver custeado, na hipótese de o vencedor ser outra pessoa</w:t>
      </w:r>
      <w:r w:rsidR="00C70FA3">
        <w:t>,</w:t>
      </w:r>
      <w:r w:rsidRPr="00820DFE">
        <w:t xml:space="preserve"> observará </w:t>
      </w:r>
      <w:bookmarkStart w:id="25" w:name="_Hlk146199590"/>
      <w:r w:rsidRPr="00820DFE">
        <w:t>os limites de remuneração estabelecidos por contrato de avaliação de imóveis porventura mantido pelo Município e, não havendo este, por tabelas de honorários publicadas por pessoa jurídica de direito público ou privado reconhecida.” (NR)</w:t>
      </w:r>
      <w:bookmarkEnd w:id="25"/>
    </w:p>
    <w:p w14:paraId="4D9C27AD" w14:textId="7AAAFF66" w:rsidR="007D674F" w:rsidRDefault="007D674F" w:rsidP="00820DFE">
      <w:pPr>
        <w:pBdr>
          <w:top w:val="nil"/>
          <w:left w:val="nil"/>
          <w:bottom w:val="nil"/>
          <w:right w:val="nil"/>
          <w:between w:val="nil"/>
        </w:pBdr>
        <w:ind w:firstLine="1417"/>
        <w:jc w:val="both"/>
      </w:pPr>
    </w:p>
    <w:p w14:paraId="0D14D555" w14:textId="526C9513" w:rsidR="007D674F" w:rsidRDefault="007D674F" w:rsidP="00820DFE">
      <w:pPr>
        <w:pBdr>
          <w:top w:val="nil"/>
          <w:left w:val="nil"/>
          <w:bottom w:val="nil"/>
          <w:right w:val="nil"/>
          <w:between w:val="nil"/>
        </w:pBdr>
        <w:ind w:firstLine="1417"/>
        <w:jc w:val="both"/>
      </w:pPr>
      <w:r w:rsidRPr="003216B8">
        <w:rPr>
          <w:b/>
          <w:bCs/>
        </w:rPr>
        <w:t xml:space="preserve">Art. </w:t>
      </w:r>
      <w:r>
        <w:rPr>
          <w:b/>
          <w:bCs/>
        </w:rPr>
        <w:t>8</w:t>
      </w:r>
      <w:r w:rsidRPr="003216B8">
        <w:rPr>
          <w:b/>
          <w:bCs/>
        </w:rPr>
        <w:t>º</w:t>
      </w:r>
      <w:r>
        <w:t xml:space="preserve">  Fica incluído art. 33-A na Lei Complementar nº 942, de 2022, conforme segue.</w:t>
      </w:r>
    </w:p>
    <w:p w14:paraId="2D77E395" w14:textId="6B629C46" w:rsidR="007D674F" w:rsidRDefault="007D674F" w:rsidP="00820DFE">
      <w:pPr>
        <w:pBdr>
          <w:top w:val="nil"/>
          <w:left w:val="nil"/>
          <w:bottom w:val="nil"/>
          <w:right w:val="nil"/>
          <w:between w:val="nil"/>
        </w:pBdr>
        <w:ind w:firstLine="1417"/>
        <w:jc w:val="both"/>
      </w:pPr>
    </w:p>
    <w:p w14:paraId="264B92B5" w14:textId="4FB12028" w:rsidR="007D674F" w:rsidRDefault="007D674F" w:rsidP="007D674F">
      <w:pPr>
        <w:pBdr>
          <w:top w:val="nil"/>
          <w:left w:val="nil"/>
          <w:bottom w:val="nil"/>
          <w:right w:val="nil"/>
          <w:between w:val="nil"/>
        </w:pBdr>
        <w:ind w:firstLine="1417"/>
        <w:jc w:val="both"/>
      </w:pPr>
      <w:r>
        <w:t>“Art. 33-A.  Toda área pública de propriedade do Município de Porto Alegre ou que estiver sob sua responsabilidade poderá ser utilizada para geração de créditos de carbono.</w:t>
      </w:r>
    </w:p>
    <w:p w14:paraId="61DB36A3" w14:textId="77777777" w:rsidR="007D674F" w:rsidRDefault="007D674F" w:rsidP="007D674F">
      <w:pPr>
        <w:pBdr>
          <w:top w:val="nil"/>
          <w:left w:val="nil"/>
          <w:bottom w:val="nil"/>
          <w:right w:val="nil"/>
          <w:between w:val="nil"/>
        </w:pBdr>
        <w:ind w:firstLine="1417"/>
        <w:jc w:val="both"/>
      </w:pPr>
    </w:p>
    <w:p w14:paraId="31CBFAEF" w14:textId="4155BF81" w:rsidR="007D674F" w:rsidRDefault="007D674F" w:rsidP="007D674F">
      <w:pPr>
        <w:pBdr>
          <w:top w:val="nil"/>
          <w:left w:val="nil"/>
          <w:bottom w:val="nil"/>
          <w:right w:val="nil"/>
          <w:between w:val="nil"/>
        </w:pBdr>
        <w:ind w:firstLine="1417"/>
        <w:jc w:val="both"/>
      </w:pPr>
      <w:r>
        <w:t xml:space="preserve">§ 1º Os créditos referidos no </w:t>
      </w:r>
      <w:r w:rsidRPr="003216B8">
        <w:rPr>
          <w:i/>
          <w:iCs/>
        </w:rPr>
        <w:t>caput</w:t>
      </w:r>
      <w:r>
        <w:t xml:space="preserve"> deste artigo poderão ser comercializados ou permutados por bens, obras ou serviços de utilidade pública.</w:t>
      </w:r>
    </w:p>
    <w:p w14:paraId="796675FE" w14:textId="77777777" w:rsidR="007D674F" w:rsidRDefault="007D674F" w:rsidP="007D674F">
      <w:pPr>
        <w:pBdr>
          <w:top w:val="nil"/>
          <w:left w:val="nil"/>
          <w:bottom w:val="nil"/>
          <w:right w:val="nil"/>
          <w:between w:val="nil"/>
        </w:pBdr>
        <w:ind w:firstLine="1417"/>
        <w:jc w:val="both"/>
      </w:pPr>
    </w:p>
    <w:p w14:paraId="41121EC5" w14:textId="75505461" w:rsidR="007D674F" w:rsidRPr="00820DFE" w:rsidRDefault="007D674F" w:rsidP="007D674F">
      <w:pPr>
        <w:pBdr>
          <w:top w:val="nil"/>
          <w:left w:val="nil"/>
          <w:bottom w:val="nil"/>
          <w:right w:val="nil"/>
          <w:between w:val="nil"/>
        </w:pBdr>
        <w:ind w:firstLine="1417"/>
        <w:jc w:val="both"/>
        <w:rPr>
          <w:b/>
          <w:bCs/>
        </w:rPr>
      </w:pPr>
      <w:r>
        <w:t>§ 2º A medição e a certificação dos referidos créditos poderão ser realizadas por entidades com capacidade reconhecida nacional e internacionalmente.”</w:t>
      </w:r>
    </w:p>
    <w:p w14:paraId="5F61D2F0" w14:textId="77777777" w:rsidR="00820DFE" w:rsidRPr="00820DFE" w:rsidRDefault="00820DFE" w:rsidP="00820DFE">
      <w:pPr>
        <w:pBdr>
          <w:top w:val="nil"/>
          <w:left w:val="nil"/>
          <w:bottom w:val="nil"/>
          <w:right w:val="nil"/>
          <w:between w:val="nil"/>
        </w:pBdr>
        <w:ind w:firstLine="1417"/>
        <w:jc w:val="both"/>
      </w:pPr>
      <w:r w:rsidRPr="00820DFE">
        <w:t> </w:t>
      </w:r>
    </w:p>
    <w:p w14:paraId="46E638EC" w14:textId="2CCABD83" w:rsidR="00820DFE" w:rsidRPr="00820DFE" w:rsidRDefault="00820DFE" w:rsidP="00820DFE">
      <w:pPr>
        <w:pBdr>
          <w:top w:val="nil"/>
          <w:left w:val="nil"/>
          <w:bottom w:val="nil"/>
          <w:right w:val="nil"/>
          <w:between w:val="nil"/>
        </w:pBdr>
        <w:ind w:firstLine="1417"/>
        <w:jc w:val="both"/>
        <w:rPr>
          <w:b/>
          <w:bCs/>
        </w:rPr>
      </w:pPr>
      <w:bookmarkStart w:id="26" w:name="_w4jyko8mi15a"/>
      <w:bookmarkStart w:id="27" w:name="_lkm18tm6pv74"/>
      <w:bookmarkEnd w:id="26"/>
      <w:bookmarkEnd w:id="27"/>
      <w:r w:rsidRPr="00820DFE">
        <w:rPr>
          <w:b/>
          <w:bCs/>
        </w:rPr>
        <w:t xml:space="preserve">Art. </w:t>
      </w:r>
      <w:r w:rsidR="007D674F">
        <w:rPr>
          <w:b/>
          <w:bCs/>
        </w:rPr>
        <w:t>9</w:t>
      </w:r>
      <w:r w:rsidRPr="00820DFE">
        <w:rPr>
          <w:b/>
          <w:bCs/>
        </w:rPr>
        <w:t>º</w:t>
      </w:r>
      <w:r w:rsidRPr="00820DFE">
        <w:t> </w:t>
      </w:r>
      <w:r w:rsidR="00A105D7">
        <w:t xml:space="preserve"> </w:t>
      </w:r>
      <w:r w:rsidRPr="00820DFE">
        <w:t xml:space="preserve">Fica incluído Anexo III na Lei Complementar nº 942, de 2022, conforme </w:t>
      </w:r>
      <w:r w:rsidR="001761D7">
        <w:t xml:space="preserve">o </w:t>
      </w:r>
      <w:r w:rsidRPr="00820DFE">
        <w:t>Anexo desta Lei Complementar.</w:t>
      </w:r>
    </w:p>
    <w:p w14:paraId="0922999E" w14:textId="77777777" w:rsidR="00820DFE" w:rsidRPr="00820DFE" w:rsidRDefault="00820DFE" w:rsidP="00820DFE">
      <w:pPr>
        <w:pBdr>
          <w:top w:val="nil"/>
          <w:left w:val="nil"/>
          <w:bottom w:val="nil"/>
          <w:right w:val="nil"/>
          <w:between w:val="nil"/>
        </w:pBdr>
        <w:ind w:firstLine="1417"/>
        <w:jc w:val="both"/>
      </w:pPr>
      <w:r w:rsidRPr="00820DFE">
        <w:t> </w:t>
      </w:r>
    </w:p>
    <w:p w14:paraId="0F6BFABF" w14:textId="2AA14632" w:rsidR="00820DFE" w:rsidRPr="00820DFE" w:rsidRDefault="00820DFE" w:rsidP="00820DFE">
      <w:pPr>
        <w:pBdr>
          <w:top w:val="nil"/>
          <w:left w:val="nil"/>
          <w:bottom w:val="nil"/>
          <w:right w:val="nil"/>
          <w:between w:val="nil"/>
        </w:pBdr>
        <w:ind w:firstLine="1417"/>
        <w:jc w:val="both"/>
        <w:rPr>
          <w:b/>
          <w:bCs/>
        </w:rPr>
      </w:pPr>
      <w:r w:rsidRPr="00820DFE">
        <w:rPr>
          <w:b/>
          <w:bCs/>
        </w:rPr>
        <w:t xml:space="preserve">Art. </w:t>
      </w:r>
      <w:r w:rsidR="007D674F">
        <w:rPr>
          <w:b/>
          <w:bCs/>
        </w:rPr>
        <w:t xml:space="preserve">10.  </w:t>
      </w:r>
      <w:r w:rsidRPr="00820DFE">
        <w:t>Ficam alterados os incs. I, III, V e VII do art. 3º da Lei nº 5.994, de 25 de novembro de 1987, conforme segue:</w:t>
      </w:r>
    </w:p>
    <w:p w14:paraId="3C7F3BA4" w14:textId="77777777" w:rsidR="00820DFE" w:rsidRPr="00820DFE" w:rsidRDefault="00820DFE" w:rsidP="00820DFE">
      <w:pPr>
        <w:pBdr>
          <w:top w:val="nil"/>
          <w:left w:val="nil"/>
          <w:bottom w:val="nil"/>
          <w:right w:val="nil"/>
          <w:between w:val="nil"/>
        </w:pBdr>
        <w:ind w:firstLine="1417"/>
        <w:jc w:val="both"/>
      </w:pPr>
      <w:r w:rsidRPr="00820DFE">
        <w:t> </w:t>
      </w:r>
    </w:p>
    <w:p w14:paraId="781FDCA4" w14:textId="080EA4AA" w:rsidR="00820DFE" w:rsidRPr="00820DFE" w:rsidRDefault="00820DFE" w:rsidP="00820DFE">
      <w:pPr>
        <w:pBdr>
          <w:top w:val="nil"/>
          <w:left w:val="nil"/>
          <w:bottom w:val="nil"/>
          <w:right w:val="nil"/>
          <w:between w:val="nil"/>
        </w:pBdr>
        <w:ind w:firstLine="1417"/>
        <w:jc w:val="both"/>
        <w:rPr>
          <w:b/>
          <w:bCs/>
        </w:rPr>
      </w:pPr>
      <w:r w:rsidRPr="00820DFE">
        <w:t xml:space="preserve">Art. 3º </w:t>
      </w:r>
      <w:r w:rsidR="00A105D7">
        <w:t xml:space="preserve"> </w:t>
      </w:r>
      <w:r w:rsidRPr="00820DFE">
        <w:t>.......................................................................................................................</w:t>
      </w:r>
    </w:p>
    <w:p w14:paraId="79606627" w14:textId="77777777" w:rsidR="00820DFE" w:rsidRPr="00820DFE" w:rsidRDefault="00820DFE" w:rsidP="00820DFE">
      <w:pPr>
        <w:pBdr>
          <w:top w:val="nil"/>
          <w:left w:val="nil"/>
          <w:bottom w:val="nil"/>
          <w:right w:val="nil"/>
          <w:between w:val="nil"/>
        </w:pBdr>
        <w:ind w:firstLine="1417"/>
        <w:jc w:val="both"/>
        <w:rPr>
          <w:b/>
          <w:bCs/>
        </w:rPr>
      </w:pPr>
      <w:r w:rsidRPr="00820DFE">
        <w:rPr>
          <w:b/>
          <w:bCs/>
        </w:rPr>
        <w:lastRenderedPageBreak/>
        <w:t> </w:t>
      </w:r>
    </w:p>
    <w:p w14:paraId="023BD9A3" w14:textId="77777777" w:rsidR="00820DFE" w:rsidRPr="00820DFE" w:rsidRDefault="00820DFE" w:rsidP="00820DFE">
      <w:pPr>
        <w:pBdr>
          <w:top w:val="nil"/>
          <w:left w:val="nil"/>
          <w:bottom w:val="nil"/>
          <w:right w:val="nil"/>
          <w:between w:val="nil"/>
        </w:pBdr>
        <w:ind w:firstLine="1417"/>
        <w:jc w:val="both"/>
        <w:rPr>
          <w:b/>
          <w:bCs/>
        </w:rPr>
      </w:pPr>
      <w:r w:rsidRPr="00820DFE">
        <w:t>I – obras e serviços de construção, ampliação e </w:t>
      </w:r>
      <w:r w:rsidRPr="00820DFE">
        <w:rPr>
          <w:i/>
          <w:iCs/>
        </w:rPr>
        <w:t>retrofit</w:t>
      </w:r>
      <w:r w:rsidRPr="00820DFE">
        <w:t> de imóveis próprios municipais da Administração Direta e Indireta;</w:t>
      </w:r>
    </w:p>
    <w:p w14:paraId="4D18F23E"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51121EEC" w14:textId="77777777" w:rsidR="00820DFE" w:rsidRPr="00820DFE" w:rsidRDefault="00820DFE" w:rsidP="00820DFE">
      <w:pPr>
        <w:pBdr>
          <w:top w:val="nil"/>
          <w:left w:val="nil"/>
          <w:bottom w:val="nil"/>
          <w:right w:val="nil"/>
          <w:between w:val="nil"/>
        </w:pBdr>
        <w:ind w:firstLine="1417"/>
        <w:jc w:val="both"/>
        <w:rPr>
          <w:b/>
          <w:bCs/>
        </w:rPr>
      </w:pPr>
      <w:r w:rsidRPr="00820DFE">
        <w:t>....................................................................................................................................</w:t>
      </w:r>
    </w:p>
    <w:p w14:paraId="3F3931E1"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103B5F08" w14:textId="77777777" w:rsidR="00820DFE" w:rsidRPr="00820DFE" w:rsidRDefault="00820DFE" w:rsidP="00820DFE">
      <w:pPr>
        <w:pBdr>
          <w:top w:val="nil"/>
          <w:left w:val="nil"/>
          <w:bottom w:val="nil"/>
          <w:right w:val="nil"/>
          <w:between w:val="nil"/>
        </w:pBdr>
        <w:ind w:firstLine="1417"/>
        <w:jc w:val="both"/>
        <w:rPr>
          <w:b/>
          <w:bCs/>
        </w:rPr>
      </w:pPr>
      <w:r w:rsidRPr="00820DFE">
        <w:t>III – serviços de avaliação imobiliária, cuja origem da contratação esteja vinculada ao inc. I deste artigo;</w:t>
      </w:r>
    </w:p>
    <w:p w14:paraId="50B964A9"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73578E6B" w14:textId="77777777" w:rsidR="00820DFE" w:rsidRPr="00820DFE" w:rsidRDefault="00820DFE" w:rsidP="00820DFE">
      <w:pPr>
        <w:pBdr>
          <w:top w:val="nil"/>
          <w:left w:val="nil"/>
          <w:bottom w:val="nil"/>
          <w:right w:val="nil"/>
          <w:between w:val="nil"/>
        </w:pBdr>
        <w:ind w:firstLine="1417"/>
        <w:jc w:val="both"/>
        <w:rPr>
          <w:b/>
          <w:bCs/>
        </w:rPr>
      </w:pPr>
      <w:r w:rsidRPr="00820DFE">
        <w:t>....................................................................................................................................</w:t>
      </w:r>
    </w:p>
    <w:p w14:paraId="00FF95B6"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681F1DE3" w14:textId="77777777" w:rsidR="00820DFE" w:rsidRPr="00820DFE" w:rsidRDefault="00820DFE" w:rsidP="00820DFE">
      <w:pPr>
        <w:pBdr>
          <w:top w:val="nil"/>
          <w:left w:val="nil"/>
          <w:bottom w:val="nil"/>
          <w:right w:val="nil"/>
          <w:between w:val="nil"/>
        </w:pBdr>
        <w:ind w:firstLine="1417"/>
        <w:jc w:val="both"/>
        <w:rPr>
          <w:b/>
          <w:bCs/>
        </w:rPr>
      </w:pPr>
      <w:r w:rsidRPr="00820DFE">
        <w:t>V – obras e serviços de reforma, manutenção, cercamento e calçamento de imóveis próprios municipais da Administração Direta e Indireta;</w:t>
      </w:r>
    </w:p>
    <w:p w14:paraId="0CCA8534"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5064E4DF" w14:textId="77777777" w:rsidR="00820DFE" w:rsidRPr="00820DFE" w:rsidRDefault="00820DFE" w:rsidP="00820DFE">
      <w:pPr>
        <w:pBdr>
          <w:top w:val="nil"/>
          <w:left w:val="nil"/>
          <w:bottom w:val="nil"/>
          <w:right w:val="nil"/>
          <w:between w:val="nil"/>
        </w:pBdr>
        <w:ind w:firstLine="1417"/>
        <w:jc w:val="both"/>
        <w:rPr>
          <w:b/>
          <w:bCs/>
        </w:rPr>
      </w:pPr>
      <w:r w:rsidRPr="00820DFE">
        <w:t>...................................................................................................................................</w:t>
      </w:r>
    </w:p>
    <w:p w14:paraId="49AD15B4"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10267A4D" w14:textId="77777777" w:rsidR="00820DFE" w:rsidRPr="00820DFE" w:rsidRDefault="00820DFE" w:rsidP="00820DFE">
      <w:pPr>
        <w:pBdr>
          <w:top w:val="nil"/>
          <w:left w:val="nil"/>
          <w:bottom w:val="nil"/>
          <w:right w:val="nil"/>
          <w:between w:val="nil"/>
        </w:pBdr>
        <w:ind w:firstLine="1417"/>
        <w:jc w:val="both"/>
        <w:rPr>
          <w:b/>
          <w:bCs/>
        </w:rPr>
      </w:pPr>
      <w:r w:rsidRPr="00820DFE">
        <w:t>VII – projetos e execução de Planos de Prevenção e Proteção Contra Incêndio (PPCI) de imóveis próprios municipais da Administração Direta e Indireta;</w:t>
      </w:r>
    </w:p>
    <w:p w14:paraId="2F2EA2A2"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2B21DF58" w14:textId="77777777" w:rsidR="00820DFE" w:rsidRPr="00820DFE" w:rsidRDefault="00820DFE" w:rsidP="00820DFE">
      <w:pPr>
        <w:pBdr>
          <w:top w:val="nil"/>
          <w:left w:val="nil"/>
          <w:bottom w:val="nil"/>
          <w:right w:val="nil"/>
          <w:between w:val="nil"/>
        </w:pBdr>
        <w:ind w:firstLine="1417"/>
        <w:jc w:val="both"/>
        <w:rPr>
          <w:b/>
          <w:bCs/>
        </w:rPr>
      </w:pPr>
      <w:r w:rsidRPr="00820DFE">
        <w:t>.........................................................................................................................” (NR)</w:t>
      </w:r>
    </w:p>
    <w:p w14:paraId="4D81F92D"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0E4114C2" w14:textId="34CFBF96" w:rsidR="00820DFE" w:rsidRPr="00820DFE" w:rsidRDefault="00820DFE" w:rsidP="00820DFE">
      <w:pPr>
        <w:pBdr>
          <w:top w:val="nil"/>
          <w:left w:val="nil"/>
          <w:bottom w:val="nil"/>
          <w:right w:val="nil"/>
          <w:between w:val="nil"/>
        </w:pBdr>
        <w:ind w:firstLine="1417"/>
        <w:jc w:val="both"/>
        <w:rPr>
          <w:b/>
          <w:bCs/>
        </w:rPr>
      </w:pPr>
      <w:bookmarkStart w:id="28" w:name="_vszupwyfbnjh"/>
      <w:bookmarkEnd w:id="28"/>
      <w:r w:rsidRPr="00820DFE">
        <w:rPr>
          <w:b/>
          <w:bCs/>
        </w:rPr>
        <w:t>Art. 1</w:t>
      </w:r>
      <w:r w:rsidR="007D674F">
        <w:rPr>
          <w:b/>
          <w:bCs/>
        </w:rPr>
        <w:t>1</w:t>
      </w:r>
      <w:r w:rsidRPr="00820DFE">
        <w:rPr>
          <w:b/>
          <w:bCs/>
        </w:rPr>
        <w:t>.</w:t>
      </w:r>
      <w:r w:rsidRPr="00820DFE">
        <w:t> Esta Lei Complementar entra em vigor na data de sua publicação</w:t>
      </w:r>
      <w:r w:rsidRPr="00820DFE">
        <w:rPr>
          <w:b/>
          <w:bCs/>
        </w:rPr>
        <w:t>.</w:t>
      </w:r>
    </w:p>
    <w:p w14:paraId="71C60F0B" w14:textId="77777777" w:rsidR="00820DFE" w:rsidRPr="00820DFE" w:rsidRDefault="00820DFE" w:rsidP="00820DFE">
      <w:pPr>
        <w:pBdr>
          <w:top w:val="nil"/>
          <w:left w:val="nil"/>
          <w:bottom w:val="nil"/>
          <w:right w:val="nil"/>
          <w:between w:val="nil"/>
        </w:pBdr>
        <w:ind w:firstLine="1417"/>
        <w:jc w:val="both"/>
        <w:rPr>
          <w:b/>
          <w:bCs/>
        </w:rPr>
      </w:pPr>
      <w:bookmarkStart w:id="29" w:name="_cdk8nfo9lx50"/>
      <w:bookmarkEnd w:id="29"/>
      <w:r w:rsidRPr="00820DFE">
        <w:rPr>
          <w:b/>
          <w:bCs/>
        </w:rPr>
        <w:t> </w:t>
      </w:r>
    </w:p>
    <w:p w14:paraId="563C1E84" w14:textId="20F5AF51" w:rsidR="00820DFE" w:rsidRPr="00820DFE" w:rsidRDefault="00820DFE" w:rsidP="00820DFE">
      <w:pPr>
        <w:pBdr>
          <w:top w:val="nil"/>
          <w:left w:val="nil"/>
          <w:bottom w:val="nil"/>
          <w:right w:val="nil"/>
          <w:between w:val="nil"/>
        </w:pBdr>
        <w:ind w:firstLine="1417"/>
        <w:jc w:val="both"/>
        <w:rPr>
          <w:b/>
          <w:bCs/>
        </w:rPr>
      </w:pPr>
      <w:r w:rsidRPr="00820DFE">
        <w:rPr>
          <w:b/>
          <w:bCs/>
        </w:rPr>
        <w:t>Art. 1</w:t>
      </w:r>
      <w:r w:rsidR="007D674F">
        <w:rPr>
          <w:b/>
          <w:bCs/>
        </w:rPr>
        <w:t>2</w:t>
      </w:r>
      <w:r w:rsidRPr="00820DFE">
        <w:rPr>
          <w:b/>
          <w:bCs/>
        </w:rPr>
        <w:t>. </w:t>
      </w:r>
      <w:r w:rsidRPr="00820DFE">
        <w:t>Ficam revogados:</w:t>
      </w:r>
    </w:p>
    <w:p w14:paraId="5B6BA22A" w14:textId="77777777" w:rsidR="00820DFE" w:rsidRPr="00820DFE" w:rsidRDefault="00820DFE" w:rsidP="00820DFE">
      <w:pPr>
        <w:pBdr>
          <w:top w:val="nil"/>
          <w:left w:val="nil"/>
          <w:bottom w:val="nil"/>
          <w:right w:val="nil"/>
          <w:between w:val="nil"/>
        </w:pBdr>
        <w:ind w:firstLine="1417"/>
        <w:jc w:val="both"/>
        <w:rPr>
          <w:b/>
          <w:bCs/>
        </w:rPr>
      </w:pPr>
      <w:r w:rsidRPr="00820DFE">
        <w:rPr>
          <w:b/>
          <w:bCs/>
        </w:rPr>
        <w:t> </w:t>
      </w:r>
    </w:p>
    <w:p w14:paraId="4B391AE5" w14:textId="77777777" w:rsidR="00820DFE" w:rsidRPr="00820DFE" w:rsidRDefault="00820DFE" w:rsidP="00820DFE">
      <w:pPr>
        <w:pBdr>
          <w:top w:val="nil"/>
          <w:left w:val="nil"/>
          <w:bottom w:val="nil"/>
          <w:right w:val="nil"/>
          <w:between w:val="nil"/>
        </w:pBdr>
        <w:ind w:firstLine="1417"/>
        <w:jc w:val="both"/>
        <w:rPr>
          <w:b/>
          <w:bCs/>
        </w:rPr>
      </w:pPr>
      <w:r w:rsidRPr="00820DFE">
        <w:t>I – o inc. XII do art. 3º da Lei nº 5.994, de 25 de novembro de 1987;</w:t>
      </w:r>
    </w:p>
    <w:p w14:paraId="68C9A3C6" w14:textId="77777777" w:rsidR="00820DFE" w:rsidRPr="00820DFE" w:rsidRDefault="00820DFE" w:rsidP="00820DFE">
      <w:pPr>
        <w:pBdr>
          <w:top w:val="nil"/>
          <w:left w:val="nil"/>
          <w:bottom w:val="nil"/>
          <w:right w:val="nil"/>
          <w:between w:val="nil"/>
        </w:pBdr>
        <w:ind w:firstLine="1417"/>
        <w:jc w:val="both"/>
      </w:pPr>
      <w:r w:rsidRPr="00820DFE">
        <w:t> </w:t>
      </w:r>
    </w:p>
    <w:p w14:paraId="1A9CC1F1" w14:textId="26477493" w:rsidR="00820DFE" w:rsidRDefault="00820DFE" w:rsidP="00820DFE">
      <w:pPr>
        <w:pBdr>
          <w:top w:val="nil"/>
          <w:left w:val="nil"/>
          <w:bottom w:val="nil"/>
          <w:right w:val="nil"/>
          <w:between w:val="nil"/>
        </w:pBdr>
        <w:ind w:firstLine="1417"/>
        <w:jc w:val="both"/>
      </w:pPr>
      <w:r w:rsidRPr="00820DFE">
        <w:t>II – a Lei nº 8.449, de 30 de dezembro de 1999;</w:t>
      </w:r>
      <w:r w:rsidR="0003784B">
        <w:t xml:space="preserve"> e</w:t>
      </w:r>
    </w:p>
    <w:p w14:paraId="0ACDB2DC" w14:textId="77777777" w:rsidR="00A8093A" w:rsidRPr="00820DFE" w:rsidRDefault="00A8093A" w:rsidP="00820DFE">
      <w:pPr>
        <w:pBdr>
          <w:top w:val="nil"/>
          <w:left w:val="nil"/>
          <w:bottom w:val="nil"/>
          <w:right w:val="nil"/>
          <w:between w:val="nil"/>
        </w:pBdr>
        <w:ind w:firstLine="1417"/>
        <w:jc w:val="both"/>
        <w:rPr>
          <w:b/>
          <w:bCs/>
        </w:rPr>
      </w:pPr>
    </w:p>
    <w:p w14:paraId="5B37BF01" w14:textId="0C537764" w:rsidR="00820DFE" w:rsidRPr="00820DFE" w:rsidRDefault="00820DFE" w:rsidP="00820DFE">
      <w:pPr>
        <w:pBdr>
          <w:top w:val="nil"/>
          <w:left w:val="nil"/>
          <w:bottom w:val="nil"/>
          <w:right w:val="nil"/>
          <w:between w:val="nil"/>
        </w:pBdr>
        <w:ind w:firstLine="1417"/>
        <w:jc w:val="both"/>
        <w:rPr>
          <w:b/>
          <w:bCs/>
        </w:rPr>
      </w:pPr>
      <w:r w:rsidRPr="00820DFE">
        <w:t xml:space="preserve"> III – </w:t>
      </w:r>
      <w:r w:rsidR="00A56A36">
        <w:t xml:space="preserve">os </w:t>
      </w:r>
      <w:r w:rsidRPr="00820DFE">
        <w:t>itens 36 e 68 do Anexo I da Lei Complementar nº 942, de 25 de maio de 2022.</w:t>
      </w:r>
    </w:p>
    <w:p w14:paraId="04A77171" w14:textId="77777777" w:rsidR="00820DFE" w:rsidRPr="00820DFE" w:rsidRDefault="00820DFE" w:rsidP="00820DFE">
      <w:pPr>
        <w:pBdr>
          <w:top w:val="nil"/>
          <w:left w:val="nil"/>
          <w:bottom w:val="nil"/>
          <w:right w:val="nil"/>
          <w:between w:val="nil"/>
        </w:pBdr>
        <w:ind w:firstLine="1417"/>
        <w:jc w:val="both"/>
      </w:pPr>
      <w:r w:rsidRPr="00820DFE">
        <w:t> </w:t>
      </w:r>
    </w:p>
    <w:p w14:paraId="2C35E09B" w14:textId="6EF308F1" w:rsidR="0062396E" w:rsidRDefault="00820DFE" w:rsidP="0062396E">
      <w:pPr>
        <w:pStyle w:val="NormalWeb"/>
        <w:spacing w:before="0" w:beforeAutospacing="0" w:after="0" w:afterAutospacing="0"/>
        <w:ind w:firstLine="1418"/>
        <w:jc w:val="both"/>
      </w:pPr>
      <w:r w:rsidRPr="00820DFE">
        <w:t>  </w:t>
      </w:r>
      <w:r w:rsidR="0062396E">
        <w:rPr>
          <w:color w:val="000000"/>
        </w:rPr>
        <w:t>PREFEITURA MUNICIPAL DE PORTO ALEGRE, 1</w:t>
      </w:r>
      <w:r w:rsidR="00861FB1">
        <w:rPr>
          <w:color w:val="000000"/>
        </w:rPr>
        <w:t>0</w:t>
      </w:r>
      <w:r w:rsidR="0062396E">
        <w:rPr>
          <w:color w:val="000000"/>
        </w:rPr>
        <w:t xml:space="preserve"> de maio de 2024.</w:t>
      </w:r>
    </w:p>
    <w:p w14:paraId="29F657FA" w14:textId="77777777" w:rsidR="0062396E" w:rsidRDefault="0062396E" w:rsidP="0062396E">
      <w:pPr>
        <w:spacing w:after="240"/>
      </w:pPr>
      <w:r>
        <w:br/>
      </w:r>
    </w:p>
    <w:p w14:paraId="6A99D81A" w14:textId="77777777" w:rsidR="0062396E" w:rsidRDefault="0062396E" w:rsidP="0062396E">
      <w:pPr>
        <w:pStyle w:val="NormalWeb"/>
        <w:spacing w:before="0" w:beforeAutospacing="0" w:after="0" w:afterAutospacing="0"/>
        <w:jc w:val="center"/>
      </w:pPr>
      <w:r>
        <w:rPr>
          <w:color w:val="000000"/>
        </w:rPr>
        <w:t>Sebastião Melo,</w:t>
      </w:r>
    </w:p>
    <w:p w14:paraId="2B0445D2" w14:textId="77777777" w:rsidR="0062396E" w:rsidRDefault="0062396E" w:rsidP="0062396E">
      <w:pPr>
        <w:pStyle w:val="NormalWeb"/>
        <w:spacing w:before="0" w:beforeAutospacing="0" w:after="0" w:afterAutospacing="0"/>
        <w:jc w:val="center"/>
      </w:pPr>
      <w:r>
        <w:rPr>
          <w:color w:val="000000"/>
        </w:rPr>
        <w:t>Prefeito de Porto Alegre.</w:t>
      </w:r>
    </w:p>
    <w:p w14:paraId="5DF7641A" w14:textId="77777777" w:rsidR="0062396E" w:rsidRDefault="0062396E" w:rsidP="0062396E"/>
    <w:p w14:paraId="76C818FA" w14:textId="77777777" w:rsidR="0062396E" w:rsidRDefault="0062396E" w:rsidP="0062396E">
      <w:pPr>
        <w:pStyle w:val="NormalWeb"/>
        <w:spacing w:before="0" w:beforeAutospacing="0" w:after="0" w:afterAutospacing="0"/>
        <w:jc w:val="both"/>
      </w:pPr>
      <w:r>
        <w:rPr>
          <w:color w:val="000000"/>
        </w:rPr>
        <w:t>Registre-se e publique-se.</w:t>
      </w:r>
    </w:p>
    <w:p w14:paraId="75731F5C" w14:textId="77777777" w:rsidR="0062396E" w:rsidRDefault="0062396E" w:rsidP="0062396E">
      <w:pPr>
        <w:spacing w:after="240"/>
      </w:pPr>
      <w:r>
        <w:br/>
      </w:r>
    </w:p>
    <w:p w14:paraId="5C870607" w14:textId="77777777" w:rsidR="0062396E" w:rsidRDefault="0062396E" w:rsidP="0062396E">
      <w:pPr>
        <w:pStyle w:val="NormalWeb"/>
        <w:spacing w:before="0" w:beforeAutospacing="0" w:after="0" w:afterAutospacing="0"/>
      </w:pPr>
      <w:r>
        <w:rPr>
          <w:color w:val="000000"/>
        </w:rPr>
        <w:t>Roberto Silva da Rocha,</w:t>
      </w:r>
    </w:p>
    <w:p w14:paraId="42FF3341" w14:textId="77777777" w:rsidR="0062396E" w:rsidRDefault="0062396E" w:rsidP="0062396E">
      <w:pPr>
        <w:pStyle w:val="NormalWeb"/>
        <w:spacing w:before="0" w:beforeAutospacing="0" w:after="0" w:afterAutospacing="0"/>
        <w:jc w:val="both"/>
      </w:pPr>
      <w:r>
        <w:rPr>
          <w:color w:val="000000"/>
        </w:rPr>
        <w:t>Procurador-Geral do Município.</w:t>
      </w:r>
    </w:p>
    <w:p w14:paraId="11C6106A" w14:textId="733FFAA1" w:rsidR="00820DFE" w:rsidRPr="00820DFE" w:rsidRDefault="00820DFE" w:rsidP="0062396E">
      <w:pPr>
        <w:pBdr>
          <w:top w:val="nil"/>
          <w:left w:val="nil"/>
          <w:bottom w:val="nil"/>
          <w:right w:val="nil"/>
          <w:between w:val="nil"/>
        </w:pBdr>
        <w:jc w:val="center"/>
      </w:pPr>
      <w:r w:rsidRPr="00820DFE">
        <w:rPr>
          <w:b/>
          <w:bCs/>
        </w:rPr>
        <w:lastRenderedPageBreak/>
        <w:t>ANEXO</w:t>
      </w:r>
    </w:p>
    <w:p w14:paraId="50BD6974" w14:textId="731BFE51" w:rsidR="00820DFE" w:rsidRPr="00820DFE" w:rsidRDefault="00820DFE" w:rsidP="00820DFE">
      <w:pPr>
        <w:pBdr>
          <w:top w:val="nil"/>
          <w:left w:val="nil"/>
          <w:bottom w:val="nil"/>
          <w:right w:val="nil"/>
          <w:between w:val="nil"/>
        </w:pBdr>
        <w:ind w:firstLine="1417"/>
        <w:jc w:val="both"/>
      </w:pPr>
    </w:p>
    <w:p w14:paraId="393C0E04" w14:textId="43E228AE" w:rsidR="00A8093A" w:rsidRDefault="00A8093A" w:rsidP="00A8093A">
      <w:pPr>
        <w:pStyle w:val="NormalWeb"/>
        <w:spacing w:before="0" w:beforeAutospacing="0" w:after="0" w:afterAutospacing="0"/>
        <w:jc w:val="center"/>
        <w:rPr>
          <w:color w:val="000000"/>
          <w:sz w:val="27"/>
          <w:szCs w:val="27"/>
        </w:rPr>
      </w:pPr>
      <w:r>
        <w:rPr>
          <w:color w:val="000000"/>
          <w:sz w:val="27"/>
          <w:szCs w:val="27"/>
        </w:rPr>
        <w:t> </w:t>
      </w:r>
      <w:r>
        <w:rPr>
          <w:noProof/>
        </w:rPr>
        <w:drawing>
          <wp:inline distT="0" distB="0" distL="0" distR="0" wp14:anchorId="578D23BE" wp14:editId="7C3F813B">
            <wp:extent cx="5940425" cy="6739890"/>
            <wp:effectExtent l="0" t="0" r="3175"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6739890"/>
                    </a:xfrm>
                    <a:prstGeom prst="rect">
                      <a:avLst/>
                    </a:prstGeom>
                    <a:noFill/>
                    <a:ln>
                      <a:noFill/>
                    </a:ln>
                  </pic:spPr>
                </pic:pic>
              </a:graphicData>
            </a:graphic>
          </wp:inline>
        </w:drawing>
      </w:r>
    </w:p>
    <w:p w14:paraId="00000034" w14:textId="0D83548C" w:rsidR="00383CE5" w:rsidRDefault="00383CE5" w:rsidP="00820DFE">
      <w:pPr>
        <w:pBdr>
          <w:top w:val="nil"/>
          <w:left w:val="nil"/>
          <w:bottom w:val="nil"/>
          <w:right w:val="nil"/>
          <w:between w:val="nil"/>
        </w:pBdr>
        <w:jc w:val="both"/>
      </w:pPr>
    </w:p>
    <w:sectPr w:rsidR="00383CE5" w:rsidSect="0062396E">
      <w:headerReference w:type="default" r:id="rId7"/>
      <w:headerReference w:type="first" r:id="rId8"/>
      <w:pgSz w:w="11907" w:h="16840"/>
      <w:pgMar w:top="2665" w:right="851" w:bottom="1701" w:left="1701" w:header="1134" w:footer="113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80CFD" w14:textId="77777777" w:rsidR="00774A8F" w:rsidRDefault="00774A8F">
      <w:r>
        <w:separator/>
      </w:r>
    </w:p>
  </w:endnote>
  <w:endnote w:type="continuationSeparator" w:id="0">
    <w:p w14:paraId="739631A1" w14:textId="77777777" w:rsidR="00774A8F" w:rsidRDefault="0077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507A7" w14:textId="77777777" w:rsidR="00774A8F" w:rsidRDefault="00774A8F">
      <w:r>
        <w:separator/>
      </w:r>
    </w:p>
  </w:footnote>
  <w:footnote w:type="continuationSeparator" w:id="0">
    <w:p w14:paraId="07DD8E3F" w14:textId="77777777" w:rsidR="00774A8F" w:rsidRDefault="0077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383CE5" w:rsidRDefault="00383CE5">
    <w:pPr>
      <w:pBdr>
        <w:top w:val="nil"/>
        <w:left w:val="nil"/>
        <w:bottom w:val="nil"/>
        <w:right w:val="nil"/>
        <w:between w:val="nil"/>
      </w:pBdr>
      <w:tabs>
        <w:tab w:val="center" w:pos="4419"/>
        <w:tab w:val="right" w:pos="8838"/>
      </w:tabs>
      <w:jc w:val="center"/>
      <w:rPr>
        <w:b/>
        <w:color w:val="000000"/>
      </w:rPr>
    </w:pPr>
  </w:p>
  <w:p w14:paraId="0000003B" w14:textId="77777777" w:rsidR="00383CE5" w:rsidRDefault="00383CE5">
    <w:pPr>
      <w:pBdr>
        <w:top w:val="nil"/>
        <w:left w:val="nil"/>
        <w:bottom w:val="nil"/>
        <w:right w:val="nil"/>
        <w:between w:val="nil"/>
      </w:pBdr>
      <w:tabs>
        <w:tab w:val="center" w:pos="4419"/>
        <w:tab w:val="right" w:pos="8838"/>
      </w:tabs>
      <w:jc w:val="right"/>
      <w:rPr>
        <w:b/>
        <w:color w:val="000000"/>
      </w:rPr>
    </w:pPr>
  </w:p>
  <w:p w14:paraId="0000003C" w14:textId="77777777" w:rsidR="00383CE5" w:rsidRDefault="00383CE5">
    <w:pPr>
      <w:pBdr>
        <w:top w:val="nil"/>
        <w:left w:val="nil"/>
        <w:bottom w:val="nil"/>
        <w:right w:val="nil"/>
        <w:between w:val="nil"/>
      </w:pBdr>
      <w:tabs>
        <w:tab w:val="center" w:pos="4419"/>
        <w:tab w:val="right" w:pos="8838"/>
      </w:tabs>
      <w:jc w:val="right"/>
      <w:rPr>
        <w:b/>
        <w:color w:val="000000"/>
      </w:rPr>
    </w:pPr>
  </w:p>
  <w:p w14:paraId="0000003D" w14:textId="77777777" w:rsidR="00383CE5" w:rsidRDefault="00383CE5">
    <w:pPr>
      <w:pBdr>
        <w:top w:val="nil"/>
        <w:left w:val="nil"/>
        <w:bottom w:val="nil"/>
        <w:right w:val="nil"/>
        <w:between w:val="nil"/>
      </w:pBdr>
      <w:tabs>
        <w:tab w:val="center" w:pos="4419"/>
        <w:tab w:val="right" w:pos="8838"/>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9392" w14:textId="77777777" w:rsidR="0062396E" w:rsidRDefault="0062396E" w:rsidP="0062396E">
    <w:pPr>
      <w:jc w:val="right"/>
      <w:rPr>
        <w:b/>
      </w:rPr>
    </w:pPr>
    <w:r>
      <w:rPr>
        <w:b/>
      </w:rPr>
      <w:t>PLCE Nº 003/24</w:t>
    </w:r>
  </w:p>
  <w:p w14:paraId="00000035" w14:textId="77777777" w:rsidR="00383CE5" w:rsidRDefault="00383CE5">
    <w:pPr>
      <w:pBdr>
        <w:top w:val="nil"/>
        <w:left w:val="nil"/>
        <w:bottom w:val="nil"/>
        <w:right w:val="nil"/>
        <w:between w:val="nil"/>
      </w:pBdr>
      <w:tabs>
        <w:tab w:val="center" w:pos="4419"/>
        <w:tab w:val="right" w:pos="8838"/>
      </w:tabs>
      <w:jc w:val="right"/>
      <w:rPr>
        <w:b/>
        <w:color w:val="000000"/>
      </w:rPr>
    </w:pPr>
  </w:p>
  <w:p w14:paraId="00000038" w14:textId="77777777" w:rsidR="00383CE5" w:rsidRDefault="00383CE5">
    <w:pPr>
      <w:pBdr>
        <w:top w:val="nil"/>
        <w:left w:val="nil"/>
        <w:bottom w:val="nil"/>
        <w:right w:val="nil"/>
        <w:between w:val="nil"/>
      </w:pBdr>
      <w:tabs>
        <w:tab w:val="center" w:pos="4419"/>
        <w:tab w:val="right" w:pos="8838"/>
      </w:tabs>
      <w:jc w:val="right"/>
      <w:rPr>
        <w:b/>
        <w:color w:val="000000"/>
      </w:rPr>
    </w:pPr>
  </w:p>
  <w:p w14:paraId="00000039" w14:textId="77777777" w:rsidR="00383CE5" w:rsidRDefault="00383CE5">
    <w:pPr>
      <w:pBdr>
        <w:top w:val="nil"/>
        <w:left w:val="nil"/>
        <w:bottom w:val="nil"/>
        <w:right w:val="nil"/>
        <w:between w:val="nil"/>
      </w:pBdr>
      <w:tabs>
        <w:tab w:val="center" w:pos="4419"/>
        <w:tab w:val="right" w:pos="8838"/>
      </w:tabs>
      <w:jc w:val="right"/>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E5"/>
    <w:rsid w:val="0003784B"/>
    <w:rsid w:val="00103671"/>
    <w:rsid w:val="00127CBA"/>
    <w:rsid w:val="00172CEC"/>
    <w:rsid w:val="001761D7"/>
    <w:rsid w:val="00210B61"/>
    <w:rsid w:val="00275D7C"/>
    <w:rsid w:val="002A53B8"/>
    <w:rsid w:val="003216B8"/>
    <w:rsid w:val="00383CE5"/>
    <w:rsid w:val="003C5294"/>
    <w:rsid w:val="004E36DA"/>
    <w:rsid w:val="004F5F20"/>
    <w:rsid w:val="005359E5"/>
    <w:rsid w:val="005B3143"/>
    <w:rsid w:val="0062396E"/>
    <w:rsid w:val="00774A8F"/>
    <w:rsid w:val="007B47AB"/>
    <w:rsid w:val="007D674F"/>
    <w:rsid w:val="007F7EFB"/>
    <w:rsid w:val="00820DFE"/>
    <w:rsid w:val="00826D2E"/>
    <w:rsid w:val="00861FB1"/>
    <w:rsid w:val="009973C9"/>
    <w:rsid w:val="009F5A82"/>
    <w:rsid w:val="00A105D7"/>
    <w:rsid w:val="00A4486D"/>
    <w:rsid w:val="00A56A36"/>
    <w:rsid w:val="00A774EA"/>
    <w:rsid w:val="00A8093A"/>
    <w:rsid w:val="00BB3832"/>
    <w:rsid w:val="00C70FA3"/>
    <w:rsid w:val="00CE2920"/>
    <w:rsid w:val="00D32D87"/>
    <w:rsid w:val="00DB40BB"/>
    <w:rsid w:val="00E23F63"/>
    <w:rsid w:val="00FD7DF1"/>
    <w:rsid w:val="00FE56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0D06"/>
  <w15:docId w15:val="{B7B13449-C0BE-41A5-8683-E9C68A59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widowControl w:val="0"/>
      <w:jc w:val="center"/>
      <w:outlineLvl w:val="0"/>
    </w:pPr>
    <w:rPr>
      <w:b/>
      <w:sz w:val="28"/>
      <w:szCs w:val="28"/>
    </w:rPr>
  </w:style>
  <w:style w:type="paragraph" w:styleId="Ttulo2">
    <w:name w:val="heading 2"/>
    <w:basedOn w:val="Normal"/>
    <w:next w:val="Normal"/>
    <w:uiPriority w:val="9"/>
    <w:semiHidden/>
    <w:unhideWhenUsed/>
    <w:qFormat/>
    <w:pPr>
      <w:keepNext/>
      <w:widowControl w:val="0"/>
      <w:tabs>
        <w:tab w:val="left" w:pos="308"/>
      </w:tabs>
      <w:jc w:val="center"/>
      <w:outlineLvl w:val="1"/>
    </w:pPr>
    <w:rPr>
      <w:sz w:val="28"/>
      <w:szCs w:val="28"/>
    </w:rPr>
  </w:style>
  <w:style w:type="paragraph" w:styleId="Ttulo3">
    <w:name w:val="heading 3"/>
    <w:basedOn w:val="Normal"/>
    <w:next w:val="Normal"/>
    <w:uiPriority w:val="9"/>
    <w:semiHidden/>
    <w:unhideWhenUsed/>
    <w:qFormat/>
    <w:pPr>
      <w:outlineLvl w:val="2"/>
    </w:pPr>
    <w:rPr>
      <w:sz w:val="20"/>
      <w:szCs w:val="20"/>
    </w:rPr>
  </w:style>
  <w:style w:type="paragraph" w:styleId="Ttulo4">
    <w:name w:val="heading 4"/>
    <w:basedOn w:val="Normal"/>
    <w:next w:val="Normal"/>
    <w:uiPriority w:val="9"/>
    <w:semiHidden/>
    <w:unhideWhenUsed/>
    <w:qFormat/>
    <w:pPr>
      <w:keepNext/>
      <w:ind w:firstLine="708"/>
      <w:jc w:val="center"/>
      <w:outlineLvl w:val="3"/>
    </w:pPr>
    <w:rPr>
      <w:b/>
    </w:rPr>
  </w:style>
  <w:style w:type="paragraph" w:styleId="Ttulo5">
    <w:name w:val="heading 5"/>
    <w:basedOn w:val="Normal"/>
    <w:next w:val="Normal"/>
    <w:uiPriority w:val="9"/>
    <w:semiHidden/>
    <w:unhideWhenUsed/>
    <w:qFormat/>
    <w:pPr>
      <w:keepNext/>
      <w:jc w:val="center"/>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20DFE"/>
    <w:rPr>
      <w:color w:val="0000FF" w:themeColor="hyperlink"/>
      <w:u w:val="single"/>
    </w:rPr>
  </w:style>
  <w:style w:type="character" w:styleId="MenoPendente">
    <w:name w:val="Unresolved Mention"/>
    <w:basedOn w:val="Fontepargpadro"/>
    <w:uiPriority w:val="99"/>
    <w:semiHidden/>
    <w:unhideWhenUsed/>
    <w:rsid w:val="00820DFE"/>
    <w:rPr>
      <w:color w:val="605E5C"/>
      <w:shd w:val="clear" w:color="auto" w:fill="E1DFDD"/>
    </w:rPr>
  </w:style>
  <w:style w:type="character" w:styleId="Refdecomentrio">
    <w:name w:val="annotation reference"/>
    <w:basedOn w:val="Fontepargpadro"/>
    <w:uiPriority w:val="99"/>
    <w:semiHidden/>
    <w:unhideWhenUsed/>
    <w:rsid w:val="005B3143"/>
    <w:rPr>
      <w:sz w:val="16"/>
      <w:szCs w:val="16"/>
    </w:rPr>
  </w:style>
  <w:style w:type="paragraph" w:styleId="Textodecomentrio">
    <w:name w:val="annotation text"/>
    <w:basedOn w:val="Normal"/>
    <w:link w:val="TextodecomentrioChar"/>
    <w:uiPriority w:val="99"/>
    <w:semiHidden/>
    <w:unhideWhenUsed/>
    <w:rsid w:val="005B3143"/>
    <w:rPr>
      <w:sz w:val="20"/>
      <w:szCs w:val="20"/>
    </w:rPr>
  </w:style>
  <w:style w:type="character" w:customStyle="1" w:styleId="TextodecomentrioChar">
    <w:name w:val="Texto de comentário Char"/>
    <w:basedOn w:val="Fontepargpadro"/>
    <w:link w:val="Textodecomentrio"/>
    <w:uiPriority w:val="99"/>
    <w:semiHidden/>
    <w:rsid w:val="005B3143"/>
    <w:rPr>
      <w:sz w:val="20"/>
      <w:szCs w:val="20"/>
    </w:rPr>
  </w:style>
  <w:style w:type="paragraph" w:styleId="Assuntodocomentrio">
    <w:name w:val="annotation subject"/>
    <w:basedOn w:val="Textodecomentrio"/>
    <w:next w:val="Textodecomentrio"/>
    <w:link w:val="AssuntodocomentrioChar"/>
    <w:uiPriority w:val="99"/>
    <w:semiHidden/>
    <w:unhideWhenUsed/>
    <w:rsid w:val="005B3143"/>
    <w:rPr>
      <w:b/>
      <w:bCs/>
    </w:rPr>
  </w:style>
  <w:style w:type="character" w:customStyle="1" w:styleId="AssuntodocomentrioChar">
    <w:name w:val="Assunto do comentário Char"/>
    <w:basedOn w:val="TextodecomentrioChar"/>
    <w:link w:val="Assuntodocomentrio"/>
    <w:uiPriority w:val="99"/>
    <w:semiHidden/>
    <w:rsid w:val="005B3143"/>
    <w:rPr>
      <w:b/>
      <w:bCs/>
      <w:sz w:val="20"/>
      <w:szCs w:val="20"/>
    </w:rPr>
  </w:style>
  <w:style w:type="paragraph" w:styleId="NormalWeb">
    <w:name w:val="Normal (Web)"/>
    <w:basedOn w:val="Normal"/>
    <w:uiPriority w:val="99"/>
    <w:semiHidden/>
    <w:unhideWhenUsed/>
    <w:rsid w:val="00A8093A"/>
    <w:pPr>
      <w:spacing w:before="100" w:beforeAutospacing="1" w:after="100" w:afterAutospacing="1"/>
    </w:pPr>
  </w:style>
  <w:style w:type="character" w:styleId="Forte">
    <w:name w:val="Strong"/>
    <w:basedOn w:val="Fontepargpadro"/>
    <w:uiPriority w:val="22"/>
    <w:qFormat/>
    <w:rsid w:val="00275D7C"/>
    <w:rPr>
      <w:b/>
      <w:bCs/>
    </w:rPr>
  </w:style>
  <w:style w:type="paragraph" w:styleId="Reviso">
    <w:name w:val="Revision"/>
    <w:hidden/>
    <w:uiPriority w:val="99"/>
    <w:semiHidden/>
    <w:rsid w:val="00D32D87"/>
  </w:style>
  <w:style w:type="paragraph" w:styleId="Cabealho">
    <w:name w:val="header"/>
    <w:basedOn w:val="Normal"/>
    <w:link w:val="CabealhoChar"/>
    <w:uiPriority w:val="99"/>
    <w:unhideWhenUsed/>
    <w:rsid w:val="0062396E"/>
    <w:pPr>
      <w:tabs>
        <w:tab w:val="center" w:pos="4252"/>
        <w:tab w:val="right" w:pos="8504"/>
      </w:tabs>
    </w:pPr>
  </w:style>
  <w:style w:type="character" w:customStyle="1" w:styleId="CabealhoChar">
    <w:name w:val="Cabeçalho Char"/>
    <w:basedOn w:val="Fontepargpadro"/>
    <w:link w:val="Cabealho"/>
    <w:uiPriority w:val="99"/>
    <w:rsid w:val="0062396E"/>
  </w:style>
  <w:style w:type="paragraph" w:styleId="Rodap">
    <w:name w:val="footer"/>
    <w:basedOn w:val="Normal"/>
    <w:link w:val="RodapChar"/>
    <w:uiPriority w:val="99"/>
    <w:unhideWhenUsed/>
    <w:rsid w:val="0062396E"/>
    <w:pPr>
      <w:tabs>
        <w:tab w:val="center" w:pos="4252"/>
        <w:tab w:val="right" w:pos="8504"/>
      </w:tabs>
    </w:pPr>
  </w:style>
  <w:style w:type="character" w:customStyle="1" w:styleId="RodapChar">
    <w:name w:val="Rodapé Char"/>
    <w:basedOn w:val="Fontepargpadro"/>
    <w:link w:val="Rodap"/>
    <w:uiPriority w:val="99"/>
    <w:rsid w:val="0062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8589">
      <w:bodyDiv w:val="1"/>
      <w:marLeft w:val="0"/>
      <w:marRight w:val="0"/>
      <w:marTop w:val="0"/>
      <w:marBottom w:val="0"/>
      <w:divBdr>
        <w:top w:val="none" w:sz="0" w:space="0" w:color="auto"/>
        <w:left w:val="none" w:sz="0" w:space="0" w:color="auto"/>
        <w:bottom w:val="none" w:sz="0" w:space="0" w:color="auto"/>
        <w:right w:val="none" w:sz="0" w:space="0" w:color="auto"/>
      </w:divBdr>
    </w:div>
    <w:div w:id="151529112">
      <w:bodyDiv w:val="1"/>
      <w:marLeft w:val="0"/>
      <w:marRight w:val="0"/>
      <w:marTop w:val="0"/>
      <w:marBottom w:val="0"/>
      <w:divBdr>
        <w:top w:val="none" w:sz="0" w:space="0" w:color="auto"/>
        <w:left w:val="none" w:sz="0" w:space="0" w:color="auto"/>
        <w:bottom w:val="none" w:sz="0" w:space="0" w:color="auto"/>
        <w:right w:val="none" w:sz="0" w:space="0" w:color="auto"/>
      </w:divBdr>
    </w:div>
    <w:div w:id="731387748">
      <w:bodyDiv w:val="1"/>
      <w:marLeft w:val="0"/>
      <w:marRight w:val="0"/>
      <w:marTop w:val="0"/>
      <w:marBottom w:val="0"/>
      <w:divBdr>
        <w:top w:val="none" w:sz="0" w:space="0" w:color="auto"/>
        <w:left w:val="none" w:sz="0" w:space="0" w:color="auto"/>
        <w:bottom w:val="none" w:sz="0" w:space="0" w:color="auto"/>
        <w:right w:val="none" w:sz="0" w:space="0" w:color="auto"/>
      </w:divBdr>
      <w:divsChild>
        <w:div w:id="195974494">
          <w:marLeft w:val="0"/>
          <w:marRight w:val="0"/>
          <w:marTop w:val="0"/>
          <w:marBottom w:val="0"/>
          <w:divBdr>
            <w:top w:val="none" w:sz="0" w:space="0" w:color="auto"/>
            <w:left w:val="none" w:sz="0" w:space="0" w:color="auto"/>
            <w:bottom w:val="none" w:sz="0" w:space="0" w:color="auto"/>
            <w:right w:val="none" w:sz="0" w:space="0" w:color="auto"/>
          </w:divBdr>
        </w:div>
        <w:div w:id="4904832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1319</Words>
  <Characters>7124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leonel lemos</cp:lastModifiedBy>
  <cp:revision>25</cp:revision>
  <cp:lastPrinted>2024-04-19T12:12:00Z</cp:lastPrinted>
  <dcterms:created xsi:type="dcterms:W3CDTF">2024-04-16T12:15:00Z</dcterms:created>
  <dcterms:modified xsi:type="dcterms:W3CDTF">2024-05-10T20:32:00Z</dcterms:modified>
</cp:coreProperties>
</file>