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D53C" w14:textId="1A69B0D7" w:rsidR="00554350" w:rsidRDefault="7AF6F149" w:rsidP="7AF6F149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7AF6F149">
        <w:rPr>
          <w:b/>
          <w:bCs/>
        </w:rPr>
        <w:t xml:space="preserve">DECRETO Nº 22.724, DE 3 DE </w:t>
      </w:r>
      <w:r w:rsidR="00847B3C">
        <w:rPr>
          <w:b/>
          <w:bCs/>
        </w:rPr>
        <w:t>JUNHO</w:t>
      </w:r>
      <w:r w:rsidRPr="7AF6F149">
        <w:rPr>
          <w:b/>
          <w:bCs/>
        </w:rPr>
        <w:t xml:space="preserve"> DE 2024.</w:t>
      </w:r>
    </w:p>
    <w:p w14:paraId="0A02DC36" w14:textId="77777777" w:rsidR="0087793B" w:rsidRDefault="0087793B" w:rsidP="001B562E">
      <w:pPr>
        <w:pStyle w:val="NormalWeb"/>
        <w:spacing w:before="0" w:beforeAutospacing="0" w:after="0" w:afterAutospacing="0"/>
        <w:rPr>
          <w:b/>
          <w:bCs/>
        </w:rPr>
      </w:pPr>
    </w:p>
    <w:p w14:paraId="2AC6A6AF" w14:textId="77777777" w:rsidR="0087793B" w:rsidRPr="0087793B" w:rsidRDefault="0087793B" w:rsidP="001B562E">
      <w:pPr>
        <w:pStyle w:val="NormalWeb"/>
        <w:spacing w:before="0" w:beforeAutospacing="0" w:after="0" w:afterAutospacing="0"/>
        <w:rPr>
          <w:b/>
          <w:bCs/>
        </w:rPr>
      </w:pPr>
    </w:p>
    <w:p w14:paraId="16F60C82" w14:textId="77777777" w:rsidR="00554350" w:rsidRPr="0087793B" w:rsidRDefault="00554350" w:rsidP="001B562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4B8A9DE" w14:textId="043166FF" w:rsidR="003865AC" w:rsidRPr="003865AC" w:rsidRDefault="7AF6F149" w:rsidP="003865AC">
      <w:pPr>
        <w:ind w:left="4253"/>
        <w:jc w:val="both"/>
        <w:rPr>
          <w:b/>
          <w:bCs/>
        </w:rPr>
      </w:pPr>
      <w:bookmarkStart w:id="0" w:name="_Hlk165820354"/>
      <w:r w:rsidRPr="7AF6F149">
        <w:rPr>
          <w:b/>
          <w:bCs/>
        </w:rPr>
        <w:t xml:space="preserve">Altera </w:t>
      </w:r>
      <w:r w:rsidRPr="00DD108A">
        <w:rPr>
          <w:b/>
          <w:bCs/>
          <w:i/>
          <w:iCs/>
        </w:rPr>
        <w:t>caput</w:t>
      </w:r>
      <w:r w:rsidRPr="7AF6F149">
        <w:rPr>
          <w:b/>
          <w:bCs/>
        </w:rPr>
        <w:t xml:space="preserve"> e inclui os §§ 1º, 2º e 3º no art. 1º do Decreto nº 22.663, de 7 de maio de 2024, que institui o teletrabalho e suspende o registro da efetividade dos servidores e empregados da Administração Pública do município de Porto Alegre até dia 20 de maio de 2024, prorrogando seus efeitos até o dia 30 de junho de 2024.</w:t>
      </w:r>
    </w:p>
    <w:p w14:paraId="6B599146" w14:textId="77777777" w:rsidR="003865AC" w:rsidRPr="003865AC" w:rsidRDefault="003865AC" w:rsidP="001B562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bookmarkEnd w:id="0"/>
    <w:p w14:paraId="64729FB9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41DF6673" w14:textId="3B551596" w:rsidR="00554350" w:rsidRPr="0087793B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O PREFEITO MUNICIPAL DE PORTO ALEGRE, no uso das atribuições que lhe confere o artigo 94, inciso II, da Lei Orgânica do Município,</w:t>
      </w:r>
    </w:p>
    <w:p w14:paraId="09B91411" w14:textId="64BCF5E2" w:rsidR="00554350" w:rsidRPr="0087793B" w:rsidRDefault="00554350" w:rsidP="7AF6F149">
      <w:pPr>
        <w:pStyle w:val="NormalWeb"/>
        <w:spacing w:before="0" w:beforeAutospacing="0" w:after="0" w:afterAutospacing="0"/>
        <w:ind w:firstLine="1418"/>
        <w:jc w:val="both"/>
      </w:pPr>
    </w:p>
    <w:p w14:paraId="63BA5A97" w14:textId="4A45FE94" w:rsidR="00554350" w:rsidRPr="0087793B" w:rsidRDefault="00554350" w:rsidP="7AF6F149">
      <w:pPr>
        <w:pStyle w:val="NormalWeb"/>
        <w:spacing w:before="0" w:beforeAutospacing="0" w:after="0" w:afterAutospacing="0"/>
        <w:ind w:firstLine="1418"/>
        <w:jc w:val="both"/>
      </w:pPr>
    </w:p>
    <w:p w14:paraId="0676EC17" w14:textId="28DEBB56" w:rsidR="00554350" w:rsidRPr="0087793B" w:rsidRDefault="7AF6F149" w:rsidP="7AF6F149">
      <w:pPr>
        <w:pStyle w:val="NormalWeb"/>
        <w:spacing w:before="0" w:beforeAutospacing="0" w:after="0" w:afterAutospacing="0"/>
        <w:jc w:val="center"/>
      </w:pPr>
      <w:r>
        <w:t>D E C R E T A:</w:t>
      </w:r>
    </w:p>
    <w:p w14:paraId="1B4BDDF0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488E00C7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1239652" w14:textId="03FF4667" w:rsidR="007B44FD" w:rsidRPr="007B44FD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 w:rsidRPr="7AF6F149">
        <w:rPr>
          <w:b/>
          <w:bCs/>
        </w:rPr>
        <w:t>Art. 1</w:t>
      </w:r>
      <w:proofErr w:type="gramStart"/>
      <w:r w:rsidRPr="7AF6F149">
        <w:rPr>
          <w:b/>
          <w:bCs/>
        </w:rPr>
        <w:t xml:space="preserve">º  </w:t>
      </w:r>
      <w:r>
        <w:t>Fica</w:t>
      </w:r>
      <w:proofErr w:type="gramEnd"/>
      <w:r>
        <w:t xml:space="preserve"> alterado o </w:t>
      </w:r>
      <w:r w:rsidRPr="00DD108A">
        <w:rPr>
          <w:i/>
          <w:iCs/>
        </w:rPr>
        <w:t>caput</w:t>
      </w:r>
      <w:r>
        <w:t>, e incluídos os §§ 1º, 2º e 3º no art. 1º no Decreto nº 22.663, de 7 de maio de 2024, conforme segue:</w:t>
      </w:r>
    </w:p>
    <w:p w14:paraId="4BC6E420" w14:textId="77777777" w:rsidR="007B44FD" w:rsidRDefault="007B44FD" w:rsidP="00175D5E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1F334748" w14:textId="25B57F9D" w:rsidR="00175D5E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“Art. 1</w:t>
      </w:r>
      <w:proofErr w:type="gramStart"/>
      <w:r>
        <w:t>º</w:t>
      </w:r>
      <w:r w:rsidRPr="7AF6F149">
        <w:rPr>
          <w:b/>
          <w:bCs/>
        </w:rPr>
        <w:t xml:space="preserve">  </w:t>
      </w:r>
      <w:r>
        <w:t>Os</w:t>
      </w:r>
      <w:proofErr w:type="gramEnd"/>
      <w:r>
        <w:t xml:space="preserve"> agentes públicos da Administração Direta, Autárquica e Fundacional do Município de Porto Alegre que residem em locais atingidos por inundação, que estejam em residências temporárias, ou que estejam impedidos de acessar sua sede de trabalho, ficam autorizados a exercer suas atividades em teletrabalho, de forma precária, até dia 30 de junho de 2024.</w:t>
      </w:r>
    </w:p>
    <w:p w14:paraId="1D7FD787" w14:textId="77777777" w:rsidR="004850F1" w:rsidRDefault="004850F1" w:rsidP="7AF6F149">
      <w:pPr>
        <w:pStyle w:val="NormalWeb"/>
        <w:spacing w:before="0" w:beforeAutospacing="0" w:after="0" w:afterAutospacing="0"/>
        <w:ind w:firstLine="1418"/>
        <w:jc w:val="both"/>
      </w:pPr>
    </w:p>
    <w:p w14:paraId="6F5FACD3" w14:textId="19C09EEB" w:rsidR="00FA3ECB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§ 1</w:t>
      </w:r>
      <w:proofErr w:type="gramStart"/>
      <w:r>
        <w:t>º  Poderão</w:t>
      </w:r>
      <w:proofErr w:type="gramEnd"/>
      <w:r>
        <w:t xml:space="preserve"> ser dispensados de suas atividades, os agentes públicos que não possuam condições técnicas, tecnológicas, ou compatibilidade do seu cargo ou função para o desempenho de atividades na modalidade de teletrabalho prevista neste artigo, devidamente justificado e comprovado.</w:t>
      </w:r>
    </w:p>
    <w:p w14:paraId="175992F8" w14:textId="6267F97A" w:rsidR="007753D3" w:rsidRDefault="007753D3" w:rsidP="7AF6F149">
      <w:pPr>
        <w:pStyle w:val="NormalWeb"/>
        <w:spacing w:before="0" w:beforeAutospacing="0" w:after="0" w:afterAutospacing="0"/>
        <w:ind w:firstLine="1418"/>
        <w:jc w:val="both"/>
      </w:pPr>
    </w:p>
    <w:p w14:paraId="49DA9ECD" w14:textId="0ED9B931" w:rsidR="007753D3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§ 2</w:t>
      </w:r>
      <w:proofErr w:type="gramStart"/>
      <w:r>
        <w:t>º  Ficam</w:t>
      </w:r>
      <w:proofErr w:type="gramEnd"/>
      <w:r>
        <w:t xml:space="preserve"> dispensados de suas atividades no período referido no </w:t>
      </w:r>
      <w:r w:rsidRPr="7AF6F149">
        <w:rPr>
          <w:i/>
          <w:iCs/>
        </w:rPr>
        <w:t xml:space="preserve">caput </w:t>
      </w:r>
      <w:r>
        <w:t>deste artigo, os agentes públicos que estejam comprovadamente alocados em abrigos organizados pelo Poder Público ou pela sociedade civil.</w:t>
      </w:r>
    </w:p>
    <w:p w14:paraId="56E6C5B8" w14:textId="6E3C05EC" w:rsidR="00A60883" w:rsidRDefault="00A60883" w:rsidP="7AF6F149">
      <w:pPr>
        <w:pStyle w:val="NormalWeb"/>
        <w:spacing w:before="0" w:beforeAutospacing="0" w:after="0" w:afterAutospacing="0"/>
        <w:ind w:firstLine="1418"/>
        <w:jc w:val="both"/>
      </w:pPr>
    </w:p>
    <w:p w14:paraId="0FBC2606" w14:textId="57233222" w:rsidR="00A60883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§ 3</w:t>
      </w:r>
      <w:proofErr w:type="gramStart"/>
      <w:r>
        <w:t>º  As</w:t>
      </w:r>
      <w:proofErr w:type="gramEnd"/>
      <w:r>
        <w:t xml:space="preserve"> justificativas e comprovações estabelecidas nos §§ 1º e 2º deste artigo deverão ser protocoladas e validadas pelas chefias em processo administrativo, que deverá ser encaminhado ao setor de recursos humanos do órgão de lotação, com vistas à homologação dos titulares das pastas.”</w:t>
      </w:r>
      <w:r w:rsidR="00DD108A">
        <w:t xml:space="preserve"> (NR)</w:t>
      </w:r>
    </w:p>
    <w:p w14:paraId="6448E193" w14:textId="420D2D0B" w:rsidR="7AF6F149" w:rsidRDefault="7AF6F149">
      <w:r>
        <w:br w:type="page"/>
      </w:r>
    </w:p>
    <w:p w14:paraId="267FF4BC" w14:textId="77777777" w:rsidR="00FA3ECB" w:rsidRDefault="00FA3ECB" w:rsidP="009541D6">
      <w:pPr>
        <w:pStyle w:val="NormalWeb"/>
        <w:spacing w:before="0" w:beforeAutospacing="0" w:after="0" w:afterAutospacing="0"/>
        <w:ind w:firstLine="1418"/>
        <w:jc w:val="both"/>
      </w:pPr>
    </w:p>
    <w:p w14:paraId="7448B3C0" w14:textId="6BC7DE2F" w:rsidR="00175D5E" w:rsidRDefault="00175D5E" w:rsidP="00175D5E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  <w:r w:rsidRPr="00175D5E">
        <w:rPr>
          <w:b/>
        </w:rPr>
        <w:t xml:space="preserve">Art. </w:t>
      </w:r>
      <w:r w:rsidR="001947C9">
        <w:rPr>
          <w:b/>
        </w:rPr>
        <w:t>2</w:t>
      </w:r>
      <w:r w:rsidRPr="00175D5E">
        <w:rPr>
          <w:b/>
        </w:rPr>
        <w:t>º</w:t>
      </w:r>
      <w:r>
        <w:t xml:space="preserve"> </w:t>
      </w:r>
      <w:r w:rsidRPr="0087793B">
        <w:t>Este Decreto entra em vigor na data de sua publicação</w:t>
      </w:r>
      <w:r>
        <w:t>.</w:t>
      </w:r>
    </w:p>
    <w:p w14:paraId="1B8BABA8" w14:textId="77777777" w:rsidR="00175D5E" w:rsidRPr="00D33118" w:rsidRDefault="00175D5E" w:rsidP="00D33118">
      <w:pPr>
        <w:pStyle w:val="NormalWeb"/>
        <w:spacing w:before="0" w:beforeAutospacing="0" w:after="0" w:afterAutospacing="0"/>
        <w:ind w:firstLine="1418"/>
        <w:jc w:val="both"/>
        <w:rPr>
          <w:b/>
          <w:bCs/>
        </w:rPr>
      </w:pPr>
    </w:p>
    <w:p w14:paraId="6FD25132" w14:textId="20350FD3" w:rsidR="00554350" w:rsidRPr="0087793B" w:rsidRDefault="7AF6F149" w:rsidP="7AF6F149">
      <w:pPr>
        <w:pStyle w:val="NormalWeb"/>
        <w:spacing w:before="0" w:beforeAutospacing="0" w:after="0" w:afterAutospacing="0"/>
        <w:ind w:firstLine="1418"/>
        <w:jc w:val="both"/>
      </w:pPr>
      <w:r>
        <w:t> PREFEITURA MUNICIPAL DE PORTO ALEGRE, 3 de junho de 2024.</w:t>
      </w:r>
    </w:p>
    <w:p w14:paraId="45DD1D20" w14:textId="77777777" w:rsidR="001B562E" w:rsidRDefault="001B562E" w:rsidP="00554350">
      <w:pPr>
        <w:pStyle w:val="NormalWeb"/>
        <w:spacing w:before="0" w:beforeAutospacing="0" w:after="0" w:afterAutospacing="0"/>
      </w:pPr>
    </w:p>
    <w:p w14:paraId="4AD0DF7D" w14:textId="77777777" w:rsidR="001B562E" w:rsidRDefault="001B562E" w:rsidP="00554350">
      <w:pPr>
        <w:pStyle w:val="NormalWeb"/>
        <w:spacing w:before="0" w:beforeAutospacing="0" w:after="0" w:afterAutospacing="0"/>
      </w:pPr>
    </w:p>
    <w:p w14:paraId="522AB1C7" w14:textId="77777777" w:rsidR="00DD108A" w:rsidRPr="0087793B" w:rsidRDefault="00DD108A" w:rsidP="00554350">
      <w:pPr>
        <w:pStyle w:val="NormalWeb"/>
        <w:spacing w:before="0" w:beforeAutospacing="0" w:after="0" w:afterAutospacing="0"/>
      </w:pPr>
    </w:p>
    <w:p w14:paraId="185F4212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Sebastião Melo,</w:t>
      </w:r>
    </w:p>
    <w:p w14:paraId="19767BF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Prefeito de Porto Alegre.</w:t>
      </w:r>
    </w:p>
    <w:p w14:paraId="717E7AE2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C3D2D3C" w14:textId="77777777" w:rsidR="00554350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Registre-se e publique-se.</w:t>
      </w:r>
    </w:p>
    <w:p w14:paraId="71FD1775" w14:textId="4A1A9D7E" w:rsidR="00554350" w:rsidRDefault="00554350" w:rsidP="00554350">
      <w:pPr>
        <w:pStyle w:val="NormalWeb"/>
        <w:spacing w:before="0" w:beforeAutospacing="0" w:after="0" w:afterAutospacing="0"/>
      </w:pPr>
    </w:p>
    <w:p w14:paraId="68464843" w14:textId="77777777" w:rsidR="00DD108A" w:rsidRDefault="00DD108A" w:rsidP="00554350">
      <w:pPr>
        <w:pStyle w:val="NormalWeb"/>
        <w:spacing w:before="0" w:beforeAutospacing="0" w:after="0" w:afterAutospacing="0"/>
      </w:pPr>
    </w:p>
    <w:p w14:paraId="261E4B79" w14:textId="77777777" w:rsidR="001B562E" w:rsidRPr="0087793B" w:rsidRDefault="001B562E" w:rsidP="00554350">
      <w:pPr>
        <w:pStyle w:val="NormalWeb"/>
        <w:spacing w:before="0" w:beforeAutospacing="0" w:after="0" w:afterAutospacing="0"/>
      </w:pPr>
    </w:p>
    <w:p w14:paraId="1579DA58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Roberto Silva da Rocha,</w:t>
      </w:r>
    </w:p>
    <w:p w14:paraId="44540265" w14:textId="15A824A9" w:rsidR="006177EE" w:rsidRPr="0087793B" w:rsidRDefault="00554350" w:rsidP="00A34AEB">
      <w:pPr>
        <w:pStyle w:val="NormalWeb"/>
        <w:spacing w:before="0" w:beforeAutospacing="0" w:after="0" w:afterAutospacing="0"/>
      </w:pPr>
      <w:r w:rsidRPr="0087793B">
        <w:t>Procurador-Geral do Município.</w:t>
      </w:r>
    </w:p>
    <w:sectPr w:rsidR="006177EE" w:rsidRPr="0087793B" w:rsidSect="00E25185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50"/>
    <w:rsid w:val="0001364D"/>
    <w:rsid w:val="00014273"/>
    <w:rsid w:val="00020C89"/>
    <w:rsid w:val="000347CF"/>
    <w:rsid w:val="0006059D"/>
    <w:rsid w:val="000846DE"/>
    <w:rsid w:val="0009693B"/>
    <w:rsid w:val="000A5416"/>
    <w:rsid w:val="000C631F"/>
    <w:rsid w:val="000C658F"/>
    <w:rsid w:val="000D21B5"/>
    <w:rsid w:val="00103B58"/>
    <w:rsid w:val="00116A74"/>
    <w:rsid w:val="00122396"/>
    <w:rsid w:val="001232C0"/>
    <w:rsid w:val="00175D5E"/>
    <w:rsid w:val="001947C9"/>
    <w:rsid w:val="001B562E"/>
    <w:rsid w:val="001D4CB0"/>
    <w:rsid w:val="001D50DC"/>
    <w:rsid w:val="001E1930"/>
    <w:rsid w:val="00284277"/>
    <w:rsid w:val="002846F6"/>
    <w:rsid w:val="002A7E1D"/>
    <w:rsid w:val="002B75B3"/>
    <w:rsid w:val="002C0E7A"/>
    <w:rsid w:val="002C4E5D"/>
    <w:rsid w:val="002C506C"/>
    <w:rsid w:val="002D07D8"/>
    <w:rsid w:val="002D0992"/>
    <w:rsid w:val="002D6E1B"/>
    <w:rsid w:val="002F3579"/>
    <w:rsid w:val="00303E52"/>
    <w:rsid w:val="0030634E"/>
    <w:rsid w:val="0034479D"/>
    <w:rsid w:val="00363255"/>
    <w:rsid w:val="0036382E"/>
    <w:rsid w:val="003822F8"/>
    <w:rsid w:val="003865AC"/>
    <w:rsid w:val="0039088E"/>
    <w:rsid w:val="00395C95"/>
    <w:rsid w:val="003C0338"/>
    <w:rsid w:val="003C588E"/>
    <w:rsid w:val="003D26DC"/>
    <w:rsid w:val="003F6309"/>
    <w:rsid w:val="004238B5"/>
    <w:rsid w:val="00436C05"/>
    <w:rsid w:val="004850F1"/>
    <w:rsid w:val="00497F6B"/>
    <w:rsid w:val="004A0AFB"/>
    <w:rsid w:val="004A7B5E"/>
    <w:rsid w:val="004C00A2"/>
    <w:rsid w:val="004D78A2"/>
    <w:rsid w:val="004E3E82"/>
    <w:rsid w:val="00540524"/>
    <w:rsid w:val="00554350"/>
    <w:rsid w:val="00591228"/>
    <w:rsid w:val="00592923"/>
    <w:rsid w:val="00595361"/>
    <w:rsid w:val="005C05C7"/>
    <w:rsid w:val="005E2F61"/>
    <w:rsid w:val="005F6A93"/>
    <w:rsid w:val="00610C90"/>
    <w:rsid w:val="00613EB9"/>
    <w:rsid w:val="006177EE"/>
    <w:rsid w:val="00633C82"/>
    <w:rsid w:val="00645259"/>
    <w:rsid w:val="00673F43"/>
    <w:rsid w:val="00695CD8"/>
    <w:rsid w:val="006C165C"/>
    <w:rsid w:val="006D1E7B"/>
    <w:rsid w:val="006D5D82"/>
    <w:rsid w:val="006D69AD"/>
    <w:rsid w:val="00701062"/>
    <w:rsid w:val="007161DA"/>
    <w:rsid w:val="0072016A"/>
    <w:rsid w:val="007612DB"/>
    <w:rsid w:val="00771E50"/>
    <w:rsid w:val="007753D3"/>
    <w:rsid w:val="00782792"/>
    <w:rsid w:val="007B20FE"/>
    <w:rsid w:val="007B44FD"/>
    <w:rsid w:val="007C2D79"/>
    <w:rsid w:val="007C39EB"/>
    <w:rsid w:val="007D65C7"/>
    <w:rsid w:val="00844B8A"/>
    <w:rsid w:val="00847B3C"/>
    <w:rsid w:val="008641D6"/>
    <w:rsid w:val="00873E5F"/>
    <w:rsid w:val="00873EDF"/>
    <w:rsid w:val="00874D3C"/>
    <w:rsid w:val="0087793B"/>
    <w:rsid w:val="008871F5"/>
    <w:rsid w:val="008A1083"/>
    <w:rsid w:val="008B2683"/>
    <w:rsid w:val="008C285D"/>
    <w:rsid w:val="008C4EA8"/>
    <w:rsid w:val="008D3B09"/>
    <w:rsid w:val="008F024D"/>
    <w:rsid w:val="008F0CB4"/>
    <w:rsid w:val="009030E7"/>
    <w:rsid w:val="00914866"/>
    <w:rsid w:val="00921910"/>
    <w:rsid w:val="00922439"/>
    <w:rsid w:val="00944B6D"/>
    <w:rsid w:val="00976BF1"/>
    <w:rsid w:val="009808FC"/>
    <w:rsid w:val="009934CF"/>
    <w:rsid w:val="0099374E"/>
    <w:rsid w:val="009D27C9"/>
    <w:rsid w:val="009D6D41"/>
    <w:rsid w:val="009E66CF"/>
    <w:rsid w:val="009F7F9D"/>
    <w:rsid w:val="00A34AEB"/>
    <w:rsid w:val="00A60883"/>
    <w:rsid w:val="00A66CC4"/>
    <w:rsid w:val="00A935D1"/>
    <w:rsid w:val="00AA191E"/>
    <w:rsid w:val="00AB2C46"/>
    <w:rsid w:val="00AC0C14"/>
    <w:rsid w:val="00B07E04"/>
    <w:rsid w:val="00B6566B"/>
    <w:rsid w:val="00B674EA"/>
    <w:rsid w:val="00B70313"/>
    <w:rsid w:val="00B94EDF"/>
    <w:rsid w:val="00BA5731"/>
    <w:rsid w:val="00BB7C72"/>
    <w:rsid w:val="00BB7EAA"/>
    <w:rsid w:val="00BE70B3"/>
    <w:rsid w:val="00BF6551"/>
    <w:rsid w:val="00C142CB"/>
    <w:rsid w:val="00C1779A"/>
    <w:rsid w:val="00C52804"/>
    <w:rsid w:val="00C6163E"/>
    <w:rsid w:val="00C86CF0"/>
    <w:rsid w:val="00C92291"/>
    <w:rsid w:val="00C95D41"/>
    <w:rsid w:val="00CA43E0"/>
    <w:rsid w:val="00CB0027"/>
    <w:rsid w:val="00CD2FB2"/>
    <w:rsid w:val="00CE1EB5"/>
    <w:rsid w:val="00D02C91"/>
    <w:rsid w:val="00D1427B"/>
    <w:rsid w:val="00D16942"/>
    <w:rsid w:val="00D24730"/>
    <w:rsid w:val="00D31E28"/>
    <w:rsid w:val="00D33118"/>
    <w:rsid w:val="00DB2699"/>
    <w:rsid w:val="00DC62CC"/>
    <w:rsid w:val="00DD108A"/>
    <w:rsid w:val="00DD4852"/>
    <w:rsid w:val="00E202C9"/>
    <w:rsid w:val="00E24339"/>
    <w:rsid w:val="00E25185"/>
    <w:rsid w:val="00E3777B"/>
    <w:rsid w:val="00E40CE7"/>
    <w:rsid w:val="00E41DD2"/>
    <w:rsid w:val="00E60773"/>
    <w:rsid w:val="00E67D87"/>
    <w:rsid w:val="00E8246C"/>
    <w:rsid w:val="00E92350"/>
    <w:rsid w:val="00EB109D"/>
    <w:rsid w:val="00F00160"/>
    <w:rsid w:val="00F07168"/>
    <w:rsid w:val="00F10C59"/>
    <w:rsid w:val="00F12E27"/>
    <w:rsid w:val="00F150A0"/>
    <w:rsid w:val="00F639C0"/>
    <w:rsid w:val="00F726C9"/>
    <w:rsid w:val="00F7624A"/>
    <w:rsid w:val="00FA3ECB"/>
    <w:rsid w:val="00FE3583"/>
    <w:rsid w:val="00FF15E5"/>
    <w:rsid w:val="00FF70FC"/>
    <w:rsid w:val="7AF6F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F7D"/>
  <w15:docId w15:val="{D6FC6B39-1ECF-4546-B6D4-8C0A5CAB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0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 Rodrigues de Oliveira Junior</dc:creator>
  <cp:lastModifiedBy>FABRICIO NUNES</cp:lastModifiedBy>
  <cp:revision>26</cp:revision>
  <dcterms:created xsi:type="dcterms:W3CDTF">2024-06-03T12:07:00Z</dcterms:created>
  <dcterms:modified xsi:type="dcterms:W3CDTF">2024-06-03T21:03:00Z</dcterms:modified>
</cp:coreProperties>
</file>