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0DA638" w14:textId="0316ED12" w:rsidR="00480675" w:rsidRPr="00CC6E18" w:rsidRDefault="00480675" w:rsidP="00CC6E1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CC6E18">
        <w:rPr>
          <w:rFonts w:ascii="Times New Roman" w:hAnsi="Times New Roman" w:cs="Times New Roman"/>
          <w:b/>
          <w:bCs/>
          <w:sz w:val="24"/>
          <w:szCs w:val="24"/>
        </w:rPr>
        <w:t>DECRETO</w:t>
      </w:r>
      <w:r w:rsidR="00E82127">
        <w:rPr>
          <w:rFonts w:ascii="Times New Roman" w:hAnsi="Times New Roman" w:cs="Times New Roman"/>
          <w:b/>
          <w:bCs/>
          <w:sz w:val="24"/>
          <w:szCs w:val="24"/>
        </w:rPr>
        <w:t xml:space="preserve"> Nº </w:t>
      </w:r>
      <w:r w:rsidR="000867C6">
        <w:rPr>
          <w:rFonts w:ascii="Times New Roman" w:hAnsi="Times New Roman" w:cs="Times New Roman"/>
          <w:b/>
          <w:bCs/>
          <w:sz w:val="24"/>
          <w:szCs w:val="24"/>
        </w:rPr>
        <w:t>22.773</w:t>
      </w:r>
      <w:r w:rsidR="00E82127">
        <w:rPr>
          <w:rFonts w:ascii="Times New Roman" w:hAnsi="Times New Roman" w:cs="Times New Roman"/>
          <w:b/>
          <w:bCs/>
          <w:sz w:val="24"/>
          <w:szCs w:val="24"/>
        </w:rPr>
        <w:t>, DE 28 DE JUNHO DE 2024.</w:t>
      </w:r>
    </w:p>
    <w:p w14:paraId="78B5AFB8" w14:textId="77777777" w:rsidR="00CC6E18" w:rsidRDefault="00CC6E18" w:rsidP="000867C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7937BB1" w14:textId="77777777" w:rsidR="00E82127" w:rsidRPr="00CC6E18" w:rsidRDefault="00E82127" w:rsidP="000867C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5AE81B1" w14:textId="77777777" w:rsidR="00480675" w:rsidRPr="00CC6E18" w:rsidRDefault="00480675" w:rsidP="0048067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2B24ADA" w14:textId="62048EE3" w:rsidR="00480675" w:rsidRPr="00CC6E18" w:rsidRDefault="00480675" w:rsidP="00CC6E18">
      <w:pPr>
        <w:ind w:left="4248"/>
        <w:rPr>
          <w:rFonts w:ascii="Times New Roman" w:hAnsi="Times New Roman" w:cs="Times New Roman"/>
          <w:b/>
          <w:bCs/>
          <w:sz w:val="24"/>
          <w:szCs w:val="24"/>
        </w:rPr>
      </w:pPr>
      <w:r w:rsidRPr="00CC6E18">
        <w:rPr>
          <w:rFonts w:ascii="Times New Roman" w:hAnsi="Times New Roman" w:cs="Times New Roman"/>
          <w:b/>
          <w:bCs/>
          <w:sz w:val="24"/>
          <w:szCs w:val="24"/>
        </w:rPr>
        <w:t>Altera</w:t>
      </w:r>
      <w:r w:rsidR="00E82127">
        <w:rPr>
          <w:rFonts w:ascii="Times New Roman" w:hAnsi="Times New Roman" w:cs="Times New Roman"/>
          <w:b/>
          <w:bCs/>
          <w:sz w:val="24"/>
          <w:szCs w:val="24"/>
        </w:rPr>
        <w:t xml:space="preserve"> o</w:t>
      </w:r>
      <w:r w:rsidRPr="00CC6E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C6E18">
        <w:rPr>
          <w:rFonts w:ascii="Times New Roman" w:hAnsi="Times New Roman" w:cs="Times New Roman"/>
          <w:b/>
          <w:bCs/>
          <w:i/>
          <w:iCs/>
          <w:sz w:val="24"/>
          <w:szCs w:val="24"/>
        </w:rPr>
        <w:t>caput</w:t>
      </w:r>
      <w:r w:rsidRPr="00CC6E18">
        <w:rPr>
          <w:rFonts w:ascii="Times New Roman" w:hAnsi="Times New Roman" w:cs="Times New Roman"/>
          <w:b/>
          <w:bCs/>
          <w:sz w:val="24"/>
          <w:szCs w:val="24"/>
        </w:rPr>
        <w:t xml:space="preserve"> do art. 1º do Decreto nº 22.663, de 7 de maio de 2024, que institui o teletrabalho e suspende o registro da efetividade dos servidores e empregados da Administração Pública do município de Porto Alegre, prorrogando seus efeitos até o dia 31 de julho de 2024.</w:t>
      </w:r>
    </w:p>
    <w:p w14:paraId="1CEE6816" w14:textId="77777777" w:rsidR="00480675" w:rsidRDefault="00480675" w:rsidP="00480675">
      <w:pPr>
        <w:rPr>
          <w:rFonts w:ascii="Times New Roman" w:hAnsi="Times New Roman" w:cs="Times New Roman"/>
          <w:sz w:val="24"/>
          <w:szCs w:val="24"/>
        </w:rPr>
      </w:pPr>
    </w:p>
    <w:p w14:paraId="10795614" w14:textId="77777777" w:rsidR="00CC6E18" w:rsidRPr="00CC6E18" w:rsidRDefault="00CC6E18" w:rsidP="00480675">
      <w:pPr>
        <w:rPr>
          <w:rFonts w:ascii="Times New Roman" w:hAnsi="Times New Roman" w:cs="Times New Roman"/>
          <w:sz w:val="24"/>
          <w:szCs w:val="24"/>
        </w:rPr>
      </w:pPr>
    </w:p>
    <w:p w14:paraId="72B51310" w14:textId="77777777" w:rsidR="00CC6E18" w:rsidRDefault="00480675" w:rsidP="000867C6">
      <w:pPr>
        <w:ind w:firstLine="1418"/>
        <w:rPr>
          <w:rFonts w:ascii="Times New Roman" w:hAnsi="Times New Roman" w:cs="Times New Roman"/>
          <w:sz w:val="24"/>
          <w:szCs w:val="24"/>
        </w:rPr>
      </w:pPr>
      <w:r w:rsidRPr="00CC6E18">
        <w:rPr>
          <w:rFonts w:ascii="Times New Roman" w:hAnsi="Times New Roman" w:cs="Times New Roman"/>
          <w:sz w:val="24"/>
          <w:szCs w:val="24"/>
        </w:rPr>
        <w:t xml:space="preserve">O PREFEITO MUNICIPAL DE PORTO ALEGRE, no uso das atribuições que lhe confere o artigo 94, inciso II, da Lei Orgânica do Município, </w:t>
      </w:r>
    </w:p>
    <w:p w14:paraId="22F9DB47" w14:textId="77777777" w:rsidR="00CC6E18" w:rsidRDefault="00CC6E18" w:rsidP="00480675">
      <w:pPr>
        <w:rPr>
          <w:rFonts w:ascii="Times New Roman" w:hAnsi="Times New Roman" w:cs="Times New Roman"/>
          <w:sz w:val="24"/>
          <w:szCs w:val="24"/>
        </w:rPr>
      </w:pPr>
    </w:p>
    <w:p w14:paraId="3CBF0E15" w14:textId="77777777" w:rsidR="00CC6E18" w:rsidRDefault="00CC6E18" w:rsidP="00480675">
      <w:pPr>
        <w:rPr>
          <w:rFonts w:ascii="Times New Roman" w:hAnsi="Times New Roman" w:cs="Times New Roman"/>
          <w:sz w:val="24"/>
          <w:szCs w:val="24"/>
        </w:rPr>
      </w:pPr>
    </w:p>
    <w:p w14:paraId="011BD423" w14:textId="6F6F4E1C" w:rsidR="00480675" w:rsidRPr="00E82127" w:rsidRDefault="00480675" w:rsidP="00CC6E18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82127">
        <w:rPr>
          <w:rFonts w:ascii="Times New Roman" w:hAnsi="Times New Roman" w:cs="Times New Roman"/>
          <w:bCs/>
          <w:sz w:val="24"/>
          <w:szCs w:val="24"/>
        </w:rPr>
        <w:t>D</w:t>
      </w:r>
      <w:r w:rsidR="00E8212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82127">
        <w:rPr>
          <w:rFonts w:ascii="Times New Roman" w:hAnsi="Times New Roman" w:cs="Times New Roman"/>
          <w:bCs/>
          <w:sz w:val="24"/>
          <w:szCs w:val="24"/>
        </w:rPr>
        <w:t>E</w:t>
      </w:r>
      <w:r w:rsidR="00E8212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82127">
        <w:rPr>
          <w:rFonts w:ascii="Times New Roman" w:hAnsi="Times New Roman" w:cs="Times New Roman"/>
          <w:bCs/>
          <w:sz w:val="24"/>
          <w:szCs w:val="24"/>
        </w:rPr>
        <w:t>C</w:t>
      </w:r>
      <w:r w:rsidR="00E8212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82127">
        <w:rPr>
          <w:rFonts w:ascii="Times New Roman" w:hAnsi="Times New Roman" w:cs="Times New Roman"/>
          <w:bCs/>
          <w:sz w:val="24"/>
          <w:szCs w:val="24"/>
        </w:rPr>
        <w:t>R</w:t>
      </w:r>
      <w:r w:rsidR="00E8212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82127">
        <w:rPr>
          <w:rFonts w:ascii="Times New Roman" w:hAnsi="Times New Roman" w:cs="Times New Roman"/>
          <w:bCs/>
          <w:sz w:val="24"/>
          <w:szCs w:val="24"/>
        </w:rPr>
        <w:t>E</w:t>
      </w:r>
      <w:r w:rsidR="00E8212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82127">
        <w:rPr>
          <w:rFonts w:ascii="Times New Roman" w:hAnsi="Times New Roman" w:cs="Times New Roman"/>
          <w:bCs/>
          <w:sz w:val="24"/>
          <w:szCs w:val="24"/>
        </w:rPr>
        <w:t>T</w:t>
      </w:r>
      <w:r w:rsidR="00E8212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82127">
        <w:rPr>
          <w:rFonts w:ascii="Times New Roman" w:hAnsi="Times New Roman" w:cs="Times New Roman"/>
          <w:bCs/>
          <w:sz w:val="24"/>
          <w:szCs w:val="24"/>
        </w:rPr>
        <w:t>A:</w:t>
      </w:r>
    </w:p>
    <w:p w14:paraId="23A5E269" w14:textId="77777777" w:rsidR="00480675" w:rsidRPr="00CC6E18" w:rsidRDefault="00480675" w:rsidP="00480675">
      <w:pPr>
        <w:rPr>
          <w:rFonts w:ascii="Times New Roman" w:hAnsi="Times New Roman" w:cs="Times New Roman"/>
          <w:sz w:val="24"/>
          <w:szCs w:val="24"/>
        </w:rPr>
      </w:pPr>
    </w:p>
    <w:p w14:paraId="7E464F1C" w14:textId="77777777" w:rsidR="00CC6E18" w:rsidRDefault="00CC6E18" w:rsidP="00CC6E18">
      <w:pPr>
        <w:ind w:firstLine="1418"/>
        <w:rPr>
          <w:rFonts w:ascii="Times New Roman" w:hAnsi="Times New Roman" w:cs="Times New Roman"/>
          <w:b/>
          <w:bCs/>
          <w:sz w:val="24"/>
          <w:szCs w:val="24"/>
        </w:rPr>
      </w:pPr>
    </w:p>
    <w:p w14:paraId="2DEBA99E" w14:textId="088C0271" w:rsidR="00480675" w:rsidRPr="00CC6E18" w:rsidRDefault="00480675" w:rsidP="00CC6E18">
      <w:pPr>
        <w:ind w:firstLine="1418"/>
        <w:rPr>
          <w:rFonts w:ascii="Times New Roman" w:hAnsi="Times New Roman" w:cs="Times New Roman"/>
          <w:sz w:val="24"/>
          <w:szCs w:val="24"/>
        </w:rPr>
      </w:pPr>
      <w:r w:rsidRPr="00CC6E18">
        <w:rPr>
          <w:rFonts w:ascii="Times New Roman" w:hAnsi="Times New Roman" w:cs="Times New Roman"/>
          <w:b/>
          <w:bCs/>
          <w:sz w:val="24"/>
          <w:szCs w:val="24"/>
        </w:rPr>
        <w:t>Art. 1</w:t>
      </w:r>
      <w:proofErr w:type="gramStart"/>
      <w:r w:rsidRPr="00CC6E18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CC6E18">
        <w:rPr>
          <w:rFonts w:ascii="Times New Roman" w:hAnsi="Times New Roman" w:cs="Times New Roman"/>
          <w:sz w:val="24"/>
          <w:szCs w:val="24"/>
        </w:rPr>
        <w:t xml:space="preserve"> </w:t>
      </w:r>
      <w:r w:rsidR="00CC6E18">
        <w:rPr>
          <w:rFonts w:ascii="Times New Roman" w:hAnsi="Times New Roman" w:cs="Times New Roman"/>
          <w:sz w:val="24"/>
          <w:szCs w:val="24"/>
        </w:rPr>
        <w:t xml:space="preserve"> </w:t>
      </w:r>
      <w:r w:rsidRPr="00CC6E18">
        <w:rPr>
          <w:rFonts w:ascii="Times New Roman" w:hAnsi="Times New Roman" w:cs="Times New Roman"/>
          <w:sz w:val="24"/>
          <w:szCs w:val="24"/>
        </w:rPr>
        <w:t>Fica</w:t>
      </w:r>
      <w:proofErr w:type="gramEnd"/>
      <w:r w:rsidRPr="00CC6E18">
        <w:rPr>
          <w:rFonts w:ascii="Times New Roman" w:hAnsi="Times New Roman" w:cs="Times New Roman"/>
          <w:sz w:val="24"/>
          <w:szCs w:val="24"/>
        </w:rPr>
        <w:t xml:space="preserve"> alterado o </w:t>
      </w:r>
      <w:r w:rsidRPr="00CC6E18">
        <w:rPr>
          <w:rFonts w:ascii="Times New Roman" w:hAnsi="Times New Roman" w:cs="Times New Roman"/>
          <w:i/>
          <w:iCs/>
          <w:sz w:val="24"/>
          <w:szCs w:val="24"/>
        </w:rPr>
        <w:t>caput</w:t>
      </w:r>
      <w:r w:rsidRPr="00CC6E18">
        <w:rPr>
          <w:rFonts w:ascii="Times New Roman" w:hAnsi="Times New Roman" w:cs="Times New Roman"/>
          <w:sz w:val="24"/>
          <w:szCs w:val="24"/>
        </w:rPr>
        <w:t xml:space="preserve"> do art. 1º no Decreto nº 22.663, de 7 de maio de 2024, conforme segue:</w:t>
      </w:r>
    </w:p>
    <w:p w14:paraId="44D6DEB7" w14:textId="77777777" w:rsidR="00480675" w:rsidRPr="00CC6E18" w:rsidRDefault="00480675" w:rsidP="00CC6E18">
      <w:pPr>
        <w:ind w:firstLine="1418"/>
        <w:rPr>
          <w:rFonts w:ascii="Times New Roman" w:hAnsi="Times New Roman" w:cs="Times New Roman"/>
          <w:sz w:val="24"/>
          <w:szCs w:val="24"/>
        </w:rPr>
      </w:pPr>
    </w:p>
    <w:p w14:paraId="044929C4" w14:textId="19A3C0C3" w:rsidR="00CC6E18" w:rsidRDefault="00480675" w:rsidP="00CC6E18">
      <w:pPr>
        <w:ind w:firstLine="1418"/>
        <w:rPr>
          <w:rFonts w:ascii="Times New Roman" w:hAnsi="Times New Roman" w:cs="Times New Roman"/>
          <w:sz w:val="24"/>
          <w:szCs w:val="24"/>
        </w:rPr>
      </w:pPr>
      <w:r w:rsidRPr="00CC6E18">
        <w:rPr>
          <w:rFonts w:ascii="Times New Roman" w:hAnsi="Times New Roman" w:cs="Times New Roman"/>
          <w:sz w:val="24"/>
          <w:szCs w:val="24"/>
        </w:rPr>
        <w:t>"Art. 1</w:t>
      </w:r>
      <w:proofErr w:type="gramStart"/>
      <w:r w:rsidRPr="00CC6E18">
        <w:rPr>
          <w:rFonts w:ascii="Times New Roman" w:hAnsi="Times New Roman" w:cs="Times New Roman"/>
          <w:sz w:val="24"/>
          <w:szCs w:val="24"/>
        </w:rPr>
        <w:t xml:space="preserve">º </w:t>
      </w:r>
      <w:r w:rsidR="00E82127">
        <w:rPr>
          <w:rFonts w:ascii="Times New Roman" w:hAnsi="Times New Roman" w:cs="Times New Roman"/>
          <w:sz w:val="24"/>
          <w:szCs w:val="24"/>
        </w:rPr>
        <w:t xml:space="preserve"> </w:t>
      </w:r>
      <w:r w:rsidRPr="00CC6E18">
        <w:rPr>
          <w:rFonts w:ascii="Times New Roman" w:hAnsi="Times New Roman" w:cs="Times New Roman"/>
          <w:sz w:val="24"/>
          <w:szCs w:val="24"/>
        </w:rPr>
        <w:t>Os</w:t>
      </w:r>
      <w:proofErr w:type="gramEnd"/>
      <w:r w:rsidRPr="00CC6E18">
        <w:rPr>
          <w:rFonts w:ascii="Times New Roman" w:hAnsi="Times New Roman" w:cs="Times New Roman"/>
          <w:sz w:val="24"/>
          <w:szCs w:val="24"/>
        </w:rPr>
        <w:t xml:space="preserve"> agentes públicos da Administração Direta, Autárquica e Fundacional do Município de Porto Alegre que estejam em residências temporárias</w:t>
      </w:r>
      <w:r w:rsidR="00CC6E18">
        <w:rPr>
          <w:rFonts w:ascii="Times New Roman" w:hAnsi="Times New Roman" w:cs="Times New Roman"/>
          <w:sz w:val="24"/>
          <w:szCs w:val="24"/>
        </w:rPr>
        <w:t>,</w:t>
      </w:r>
      <w:r w:rsidRPr="00CC6E18">
        <w:rPr>
          <w:rFonts w:ascii="Times New Roman" w:hAnsi="Times New Roman" w:cs="Times New Roman"/>
          <w:sz w:val="24"/>
          <w:szCs w:val="24"/>
        </w:rPr>
        <w:t xml:space="preserve"> ou impedidos de acessar sua sede de trabalho, ficam autorizados a exercer suas atividades em teletrabalho, de forma precária, até dia 31 de julho de 2024.</w:t>
      </w:r>
    </w:p>
    <w:p w14:paraId="30307B9E" w14:textId="77777777" w:rsidR="00CC6E18" w:rsidRDefault="00CC6E18" w:rsidP="00CC6E18">
      <w:pPr>
        <w:ind w:firstLine="1418"/>
        <w:rPr>
          <w:rFonts w:ascii="Times New Roman" w:hAnsi="Times New Roman" w:cs="Times New Roman"/>
          <w:sz w:val="24"/>
          <w:szCs w:val="24"/>
        </w:rPr>
      </w:pPr>
    </w:p>
    <w:p w14:paraId="59BC0196" w14:textId="3026D2C5" w:rsidR="00480675" w:rsidRPr="00CC6E18" w:rsidRDefault="00CC6E18" w:rsidP="00CC6E18">
      <w:pPr>
        <w:ind w:firstLine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</w:t>
      </w:r>
      <w:r w:rsidR="00E82127">
        <w:rPr>
          <w:rFonts w:ascii="Times New Roman" w:hAnsi="Times New Roman" w:cs="Times New Roman"/>
          <w:sz w:val="24"/>
          <w:szCs w:val="24"/>
        </w:rPr>
        <w:t>”</w:t>
      </w:r>
      <w:r w:rsidR="00480675" w:rsidRPr="00CC6E18">
        <w:rPr>
          <w:rFonts w:ascii="Times New Roman" w:hAnsi="Times New Roman" w:cs="Times New Roman"/>
          <w:sz w:val="24"/>
          <w:szCs w:val="24"/>
        </w:rPr>
        <w:t xml:space="preserve"> (NR)</w:t>
      </w:r>
    </w:p>
    <w:p w14:paraId="1C95AE7D" w14:textId="77777777" w:rsidR="00480675" w:rsidRPr="00CC6E18" w:rsidRDefault="00480675" w:rsidP="00CC6E18">
      <w:pPr>
        <w:ind w:firstLine="1418"/>
        <w:rPr>
          <w:rFonts w:ascii="Times New Roman" w:hAnsi="Times New Roman" w:cs="Times New Roman"/>
          <w:sz w:val="24"/>
          <w:szCs w:val="24"/>
        </w:rPr>
      </w:pPr>
    </w:p>
    <w:p w14:paraId="3553A077" w14:textId="75C23E20" w:rsidR="00480675" w:rsidRPr="00CC6E18" w:rsidRDefault="00480675" w:rsidP="00CC6E18">
      <w:pPr>
        <w:ind w:firstLine="1418"/>
        <w:rPr>
          <w:rFonts w:ascii="Times New Roman" w:hAnsi="Times New Roman" w:cs="Times New Roman"/>
          <w:sz w:val="24"/>
          <w:szCs w:val="24"/>
        </w:rPr>
      </w:pPr>
      <w:r w:rsidRPr="00CC6E18">
        <w:rPr>
          <w:rFonts w:ascii="Times New Roman" w:hAnsi="Times New Roman" w:cs="Times New Roman"/>
          <w:b/>
          <w:bCs/>
          <w:sz w:val="24"/>
          <w:szCs w:val="24"/>
        </w:rPr>
        <w:t>Art. 2</w:t>
      </w:r>
      <w:proofErr w:type="gramStart"/>
      <w:r w:rsidRPr="00CC6E18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="00CC6E18">
        <w:rPr>
          <w:rFonts w:ascii="Times New Roman" w:hAnsi="Times New Roman" w:cs="Times New Roman"/>
          <w:sz w:val="24"/>
          <w:szCs w:val="24"/>
        </w:rPr>
        <w:t xml:space="preserve"> </w:t>
      </w:r>
      <w:r w:rsidRPr="00CC6E18">
        <w:rPr>
          <w:rFonts w:ascii="Times New Roman" w:hAnsi="Times New Roman" w:cs="Times New Roman"/>
          <w:sz w:val="24"/>
          <w:szCs w:val="24"/>
        </w:rPr>
        <w:t xml:space="preserve"> Este</w:t>
      </w:r>
      <w:proofErr w:type="gramEnd"/>
      <w:r w:rsidRPr="00CC6E18">
        <w:rPr>
          <w:rFonts w:ascii="Times New Roman" w:hAnsi="Times New Roman" w:cs="Times New Roman"/>
          <w:sz w:val="24"/>
          <w:szCs w:val="24"/>
        </w:rPr>
        <w:t xml:space="preserve"> Decreto entra em vigor na data de sua publicação.</w:t>
      </w:r>
    </w:p>
    <w:p w14:paraId="187FB151" w14:textId="77777777" w:rsidR="00CC6E18" w:rsidRDefault="00CC6E18" w:rsidP="00CC6E18">
      <w:pPr>
        <w:ind w:firstLine="1418"/>
        <w:rPr>
          <w:rFonts w:ascii="Times New Roman" w:hAnsi="Times New Roman" w:cs="Times New Roman"/>
          <w:sz w:val="24"/>
          <w:szCs w:val="24"/>
        </w:rPr>
      </w:pPr>
    </w:p>
    <w:p w14:paraId="7F5F328D" w14:textId="5B2DD7B5" w:rsidR="00480675" w:rsidRPr="00CC6E18" w:rsidRDefault="00480675" w:rsidP="00CC6E18">
      <w:pPr>
        <w:ind w:firstLine="1418"/>
        <w:rPr>
          <w:rFonts w:ascii="Times New Roman" w:hAnsi="Times New Roman" w:cs="Times New Roman"/>
          <w:sz w:val="24"/>
          <w:szCs w:val="24"/>
        </w:rPr>
      </w:pPr>
      <w:r w:rsidRPr="00CC6E18">
        <w:rPr>
          <w:rFonts w:ascii="Times New Roman" w:hAnsi="Times New Roman" w:cs="Times New Roman"/>
          <w:sz w:val="24"/>
          <w:szCs w:val="24"/>
        </w:rPr>
        <w:t xml:space="preserve">PREFEITURA MUNICIPAL DE PORTO ALEGRE, </w:t>
      </w:r>
      <w:r w:rsidR="00E82127">
        <w:rPr>
          <w:rFonts w:ascii="Times New Roman" w:hAnsi="Times New Roman" w:cs="Times New Roman"/>
          <w:sz w:val="24"/>
          <w:szCs w:val="24"/>
        </w:rPr>
        <w:t>28 de junho de 2024.</w:t>
      </w:r>
    </w:p>
    <w:p w14:paraId="02235013" w14:textId="77777777" w:rsidR="00480675" w:rsidRPr="00CC6E18" w:rsidRDefault="00480675" w:rsidP="00CC6E18">
      <w:pPr>
        <w:ind w:firstLine="1418"/>
        <w:rPr>
          <w:rFonts w:ascii="Times New Roman" w:hAnsi="Times New Roman" w:cs="Times New Roman"/>
          <w:sz w:val="24"/>
          <w:szCs w:val="24"/>
        </w:rPr>
      </w:pPr>
    </w:p>
    <w:p w14:paraId="3FE78464" w14:textId="77777777" w:rsidR="00CC6E18" w:rsidRDefault="00CC6E18" w:rsidP="00CC6E1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DDFD383" w14:textId="77777777" w:rsidR="00CC6E18" w:rsidRDefault="00CC6E18" w:rsidP="00CC6E1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C96C862" w14:textId="7C22035A" w:rsidR="00CC6E18" w:rsidRDefault="00480675" w:rsidP="00CC6E18">
      <w:pPr>
        <w:jc w:val="center"/>
        <w:rPr>
          <w:rFonts w:ascii="Times New Roman" w:hAnsi="Times New Roman" w:cs="Times New Roman"/>
          <w:sz w:val="24"/>
          <w:szCs w:val="24"/>
        </w:rPr>
      </w:pPr>
      <w:r w:rsidRPr="00CC6E18">
        <w:rPr>
          <w:rFonts w:ascii="Times New Roman" w:hAnsi="Times New Roman" w:cs="Times New Roman"/>
          <w:sz w:val="24"/>
          <w:szCs w:val="24"/>
        </w:rPr>
        <w:t>Sebastião Melo,</w:t>
      </w:r>
    </w:p>
    <w:p w14:paraId="1FC39E54" w14:textId="665DEE95" w:rsidR="00480675" w:rsidRPr="00CC6E18" w:rsidRDefault="00480675" w:rsidP="00CC6E18">
      <w:pPr>
        <w:jc w:val="center"/>
        <w:rPr>
          <w:rFonts w:ascii="Times New Roman" w:hAnsi="Times New Roman" w:cs="Times New Roman"/>
          <w:sz w:val="24"/>
          <w:szCs w:val="24"/>
        </w:rPr>
      </w:pPr>
      <w:r w:rsidRPr="00CC6E18">
        <w:rPr>
          <w:rFonts w:ascii="Times New Roman" w:hAnsi="Times New Roman" w:cs="Times New Roman"/>
          <w:sz w:val="24"/>
          <w:szCs w:val="24"/>
        </w:rPr>
        <w:t>Prefeito de Porto Alegre.</w:t>
      </w:r>
    </w:p>
    <w:p w14:paraId="2E9DC38D" w14:textId="3FD93712" w:rsidR="00480675" w:rsidRDefault="00E82127" w:rsidP="00E821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 e publique-se.</w:t>
      </w:r>
    </w:p>
    <w:p w14:paraId="283D872E" w14:textId="77777777" w:rsidR="00CC6E18" w:rsidRDefault="00CC6E18" w:rsidP="00CC6E18">
      <w:pPr>
        <w:ind w:firstLine="1418"/>
        <w:rPr>
          <w:rFonts w:ascii="Times New Roman" w:hAnsi="Times New Roman" w:cs="Times New Roman"/>
          <w:sz w:val="24"/>
          <w:szCs w:val="24"/>
        </w:rPr>
      </w:pPr>
    </w:p>
    <w:p w14:paraId="4F2FFCE7" w14:textId="77777777" w:rsidR="00CC6E18" w:rsidRDefault="00CC6E18" w:rsidP="00CC6E18">
      <w:pPr>
        <w:ind w:firstLine="1418"/>
        <w:rPr>
          <w:rFonts w:ascii="Times New Roman" w:hAnsi="Times New Roman" w:cs="Times New Roman"/>
          <w:sz w:val="24"/>
          <w:szCs w:val="24"/>
        </w:rPr>
      </w:pPr>
    </w:p>
    <w:p w14:paraId="375EBE0E" w14:textId="77777777" w:rsidR="00480F35" w:rsidRPr="00CC6E18" w:rsidRDefault="00480F35" w:rsidP="00CC6E18">
      <w:pPr>
        <w:ind w:firstLine="1418"/>
        <w:rPr>
          <w:rFonts w:ascii="Times New Roman" w:hAnsi="Times New Roman" w:cs="Times New Roman"/>
          <w:sz w:val="24"/>
          <w:szCs w:val="24"/>
        </w:rPr>
      </w:pPr>
    </w:p>
    <w:p w14:paraId="7563CA31" w14:textId="77777777" w:rsidR="00480675" w:rsidRPr="00CC6E18" w:rsidRDefault="00480675" w:rsidP="00CC6E18">
      <w:pPr>
        <w:rPr>
          <w:rFonts w:ascii="Times New Roman" w:hAnsi="Times New Roman" w:cs="Times New Roman"/>
          <w:sz w:val="24"/>
          <w:szCs w:val="24"/>
        </w:rPr>
      </w:pPr>
      <w:r w:rsidRPr="00CC6E18">
        <w:rPr>
          <w:rFonts w:ascii="Times New Roman" w:hAnsi="Times New Roman" w:cs="Times New Roman"/>
          <w:sz w:val="24"/>
          <w:szCs w:val="24"/>
        </w:rPr>
        <w:t>Roberto Silva da Rocha,</w:t>
      </w:r>
    </w:p>
    <w:p w14:paraId="53B504A5" w14:textId="1050AF11" w:rsidR="009B0B42" w:rsidRPr="00CC6E18" w:rsidRDefault="00480675" w:rsidP="00CC6E18">
      <w:pPr>
        <w:rPr>
          <w:rFonts w:ascii="Times New Roman" w:hAnsi="Times New Roman" w:cs="Times New Roman"/>
          <w:sz w:val="24"/>
          <w:szCs w:val="24"/>
        </w:rPr>
      </w:pPr>
      <w:r w:rsidRPr="00CC6E18">
        <w:rPr>
          <w:rFonts w:ascii="Times New Roman" w:hAnsi="Times New Roman" w:cs="Times New Roman"/>
          <w:sz w:val="24"/>
          <w:szCs w:val="24"/>
        </w:rPr>
        <w:t>Procurador-Geral do Município.</w:t>
      </w:r>
      <w:bookmarkEnd w:id="0"/>
    </w:p>
    <w:sectPr w:rsidR="009B0B42" w:rsidRPr="00CC6E18" w:rsidSect="00CC6E18">
      <w:pgSz w:w="11906" w:h="16838"/>
      <w:pgMar w:top="2665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675"/>
    <w:rsid w:val="000867C6"/>
    <w:rsid w:val="00480675"/>
    <w:rsid w:val="00480F35"/>
    <w:rsid w:val="00561879"/>
    <w:rsid w:val="00661FF8"/>
    <w:rsid w:val="009B0B42"/>
    <w:rsid w:val="00CC6E18"/>
    <w:rsid w:val="00E82127"/>
    <w:rsid w:val="00EF1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4E5D7"/>
  <w15:docId w15:val="{6DBDA57B-1FF6-4A14-B9BF-85E70551C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8212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21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5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Flach Lattuada</dc:creator>
  <cp:keywords/>
  <dc:description/>
  <cp:lastModifiedBy>Fabrício Guerreiro Nunes</cp:lastModifiedBy>
  <cp:revision>5</cp:revision>
  <dcterms:created xsi:type="dcterms:W3CDTF">2024-06-26T18:38:00Z</dcterms:created>
  <dcterms:modified xsi:type="dcterms:W3CDTF">2024-06-28T14:26:00Z</dcterms:modified>
</cp:coreProperties>
</file>