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20A457F" w:rsidR="00465754" w:rsidRDefault="00EB1AEB">
      <w:pPr>
        <w:jc w:val="center"/>
        <w:rPr>
          <w:b/>
        </w:rPr>
      </w:pPr>
      <w:r>
        <w:rPr>
          <w:b/>
        </w:rPr>
        <w:t>LEI COMPLEMENTAR Nº 1.020, DE 15 DE AGOSTO DE 2024.</w:t>
      </w:r>
    </w:p>
    <w:p w14:paraId="00000002" w14:textId="77777777" w:rsidR="00465754" w:rsidRDefault="00465754">
      <w:pPr>
        <w:jc w:val="center"/>
      </w:pPr>
    </w:p>
    <w:p w14:paraId="00000003" w14:textId="77777777" w:rsidR="00465754" w:rsidRDefault="00465754">
      <w:pPr>
        <w:jc w:val="center"/>
      </w:pPr>
    </w:p>
    <w:p w14:paraId="00000004" w14:textId="77777777" w:rsidR="00465754" w:rsidRDefault="00465754">
      <w:pPr>
        <w:jc w:val="center"/>
      </w:pPr>
    </w:p>
    <w:p w14:paraId="00000005" w14:textId="77777777" w:rsidR="00465754" w:rsidRDefault="00574A04">
      <w:pPr>
        <w:pBdr>
          <w:top w:val="nil"/>
          <w:left w:val="nil"/>
          <w:bottom w:val="nil"/>
          <w:right w:val="nil"/>
          <w:between w:val="nil"/>
        </w:pBdr>
        <w:ind w:left="4253"/>
        <w:jc w:val="both"/>
        <w:rPr>
          <w:b/>
          <w:color w:val="000000"/>
        </w:rPr>
      </w:pPr>
      <w:r>
        <w:rPr>
          <w:b/>
        </w:rPr>
        <w:t xml:space="preserve">Altera a al. </w:t>
      </w:r>
      <w:r>
        <w:rPr>
          <w:b/>
          <w:i/>
        </w:rPr>
        <w:t>b</w:t>
      </w:r>
      <w:r>
        <w:rPr>
          <w:b/>
        </w:rPr>
        <w:t xml:space="preserve"> do inc. II do art. 3º e o </w:t>
      </w:r>
      <w:r>
        <w:rPr>
          <w:b/>
          <w:i/>
        </w:rPr>
        <w:t>caput</w:t>
      </w:r>
      <w:r>
        <w:rPr>
          <w:b/>
        </w:rPr>
        <w:t xml:space="preserve"> do art. 8º e inclui art. 1º-A, todos na Lei Complementar nº 1.013, de 31 de maio de 2024, que institui o Programa de Recuperação Fiscal (</w:t>
      </w:r>
      <w:proofErr w:type="spellStart"/>
      <w:r>
        <w:rPr>
          <w:b/>
        </w:rPr>
        <w:t>RecuperaPOA</w:t>
      </w:r>
      <w:proofErr w:type="spellEnd"/>
      <w:r>
        <w:rPr>
          <w:b/>
        </w:rPr>
        <w:t xml:space="preserve"> 2024), para estabelecer novo período de adesão ao Programa.</w:t>
      </w:r>
    </w:p>
    <w:p w14:paraId="00000006" w14:textId="77777777" w:rsidR="00465754" w:rsidRDefault="00465754">
      <w:pPr>
        <w:pBdr>
          <w:top w:val="nil"/>
          <w:left w:val="nil"/>
          <w:bottom w:val="nil"/>
          <w:right w:val="nil"/>
          <w:between w:val="nil"/>
        </w:pBdr>
        <w:jc w:val="center"/>
        <w:rPr>
          <w:b/>
          <w:color w:val="000000"/>
        </w:rPr>
      </w:pPr>
    </w:p>
    <w:p w14:paraId="00000007" w14:textId="77777777" w:rsidR="00465754" w:rsidRDefault="00465754">
      <w:pPr>
        <w:pBdr>
          <w:top w:val="nil"/>
          <w:left w:val="nil"/>
          <w:bottom w:val="nil"/>
          <w:right w:val="nil"/>
          <w:between w:val="nil"/>
        </w:pBdr>
        <w:jc w:val="center"/>
        <w:rPr>
          <w:color w:val="000000"/>
        </w:rPr>
      </w:pPr>
    </w:p>
    <w:p w14:paraId="15236082" w14:textId="77777777" w:rsidR="00CF56D8" w:rsidRDefault="00CF56D8" w:rsidP="00CF56D8">
      <w:pPr>
        <w:ind w:firstLine="1418"/>
        <w:jc w:val="both"/>
        <w:rPr>
          <w:bCs/>
        </w:rPr>
      </w:pPr>
      <w:r>
        <w:rPr>
          <w:bCs/>
        </w:rPr>
        <w:t>O PREFEITO MUNICIPAL DE PORTO ALEGRE</w:t>
      </w:r>
    </w:p>
    <w:p w14:paraId="093A18AC" w14:textId="77777777" w:rsidR="00CF56D8" w:rsidRDefault="00CF56D8" w:rsidP="00CF56D8">
      <w:pPr>
        <w:ind w:firstLine="1418"/>
        <w:jc w:val="both"/>
        <w:rPr>
          <w:bCs/>
        </w:rPr>
      </w:pPr>
      <w:r>
        <w:rPr>
          <w:bCs/>
        </w:rPr>
        <w:t>Faço saber que a Câmara Municipal aprovou e eu, no uso das atribuições que me confere o inciso II do artigo 94 da Lei Orgânica do Município, sanciono a seguinte Lei:</w:t>
      </w:r>
    </w:p>
    <w:p w14:paraId="14D13B5E" w14:textId="77777777" w:rsidR="00CF56D8" w:rsidRDefault="00CF56D8">
      <w:pPr>
        <w:pBdr>
          <w:top w:val="nil"/>
          <w:left w:val="nil"/>
          <w:bottom w:val="nil"/>
          <w:right w:val="nil"/>
          <w:between w:val="nil"/>
        </w:pBdr>
        <w:ind w:firstLine="1418"/>
        <w:jc w:val="both"/>
        <w:rPr>
          <w:b/>
          <w:color w:val="000000"/>
        </w:rPr>
      </w:pPr>
    </w:p>
    <w:p w14:paraId="00000008" w14:textId="517CF338" w:rsidR="00465754" w:rsidRDefault="00574A04">
      <w:pPr>
        <w:pBdr>
          <w:top w:val="nil"/>
          <w:left w:val="nil"/>
          <w:bottom w:val="nil"/>
          <w:right w:val="nil"/>
          <w:between w:val="nil"/>
        </w:pBdr>
        <w:ind w:firstLine="1418"/>
        <w:jc w:val="both"/>
      </w:pPr>
      <w:r>
        <w:rPr>
          <w:b/>
          <w:color w:val="000000"/>
        </w:rPr>
        <w:t>Art. 1º</w:t>
      </w:r>
      <w:r>
        <w:rPr>
          <w:color w:val="000000"/>
        </w:rPr>
        <w:t xml:space="preserve">  </w:t>
      </w:r>
      <w:r>
        <w:t xml:space="preserve">Fica incluído </w:t>
      </w:r>
      <w:bookmarkStart w:id="0" w:name="_GoBack"/>
      <w:bookmarkEnd w:id="0"/>
      <w:r>
        <w:t>art. 1º-A na Lei Complementar nº 1.013, de 31 de maio de 2024, conforme segue:</w:t>
      </w:r>
    </w:p>
    <w:p w14:paraId="00000009" w14:textId="77777777" w:rsidR="00465754" w:rsidRDefault="00574A04">
      <w:pPr>
        <w:ind w:firstLine="1420"/>
        <w:jc w:val="both"/>
      </w:pPr>
      <w:r>
        <w:t xml:space="preserve"> </w:t>
      </w:r>
    </w:p>
    <w:p w14:paraId="0000000A" w14:textId="77777777" w:rsidR="00465754" w:rsidRDefault="00574A04">
      <w:pPr>
        <w:ind w:firstLine="1420"/>
        <w:jc w:val="both"/>
      </w:pPr>
      <w:r>
        <w:t>“Art. 1º-A</w:t>
      </w:r>
      <w:proofErr w:type="gramStart"/>
      <w:r>
        <w:t xml:space="preserve">  </w:t>
      </w:r>
      <w:proofErr w:type="gramEnd"/>
      <w:r>
        <w:t xml:space="preserve">Fica estabelecido novo período de adesão ao Programa </w:t>
      </w:r>
      <w:proofErr w:type="spellStart"/>
      <w:r>
        <w:t>RecuperaPOA</w:t>
      </w:r>
      <w:proofErr w:type="spellEnd"/>
      <w:r>
        <w:t xml:space="preserve"> 2024, que deverá ocorrer entre os dias 15 de agosto e 27 de setembro de 2024.”</w:t>
      </w:r>
    </w:p>
    <w:p w14:paraId="0000000B" w14:textId="77777777" w:rsidR="00465754" w:rsidRDefault="00574A04">
      <w:pPr>
        <w:ind w:firstLine="1420"/>
        <w:jc w:val="both"/>
      </w:pPr>
      <w:r>
        <w:t xml:space="preserve"> </w:t>
      </w:r>
    </w:p>
    <w:p w14:paraId="0000000C" w14:textId="77777777" w:rsidR="00465754" w:rsidRDefault="00574A04">
      <w:pPr>
        <w:ind w:firstLine="1420"/>
        <w:jc w:val="both"/>
      </w:pPr>
      <w:r>
        <w:rPr>
          <w:b/>
        </w:rPr>
        <w:t>Art. 2º</w:t>
      </w:r>
      <w:proofErr w:type="gramStart"/>
      <w:r>
        <w:rPr>
          <w:b/>
        </w:rPr>
        <w:t xml:space="preserve"> </w:t>
      </w:r>
      <w:r>
        <w:t xml:space="preserve"> </w:t>
      </w:r>
      <w:proofErr w:type="gramEnd"/>
      <w:r>
        <w:t xml:space="preserve">Fica alterada a al. </w:t>
      </w:r>
      <w:r>
        <w:rPr>
          <w:i/>
        </w:rPr>
        <w:t>b</w:t>
      </w:r>
      <w:r>
        <w:t xml:space="preserve"> do inc. II do art. 3º da Lei Complementar nº 1.013, de 2024, conforme segue:</w:t>
      </w:r>
    </w:p>
    <w:p w14:paraId="0000000D" w14:textId="77777777" w:rsidR="00465754" w:rsidRDefault="00574A04">
      <w:pPr>
        <w:ind w:firstLine="1420"/>
        <w:jc w:val="both"/>
      </w:pPr>
      <w:r>
        <w:t xml:space="preserve"> </w:t>
      </w:r>
    </w:p>
    <w:p w14:paraId="0000000E" w14:textId="77777777" w:rsidR="00465754" w:rsidRDefault="00574A04">
      <w:pPr>
        <w:ind w:firstLine="1420"/>
        <w:jc w:val="both"/>
      </w:pPr>
      <w:r>
        <w:t>“Art. 3º</w:t>
      </w:r>
      <w:proofErr w:type="gramStart"/>
      <w:r>
        <w:t xml:space="preserve">  ...</w:t>
      </w:r>
      <w:proofErr w:type="gramEnd"/>
      <w:r>
        <w:t>..................................................................................................................</w:t>
      </w:r>
    </w:p>
    <w:p w14:paraId="0000000F" w14:textId="77777777" w:rsidR="00465754" w:rsidRDefault="00574A04">
      <w:pPr>
        <w:ind w:firstLine="1420"/>
        <w:jc w:val="both"/>
      </w:pPr>
      <w:r>
        <w:t xml:space="preserve"> </w:t>
      </w:r>
    </w:p>
    <w:p w14:paraId="00000010" w14:textId="77777777" w:rsidR="00465754" w:rsidRDefault="00574A04">
      <w:pPr>
        <w:ind w:firstLine="1420"/>
        <w:jc w:val="both"/>
      </w:pPr>
      <w:r>
        <w:t>...................................................................................................................................</w:t>
      </w:r>
    </w:p>
    <w:p w14:paraId="00000011" w14:textId="77777777" w:rsidR="00465754" w:rsidRDefault="00574A04">
      <w:pPr>
        <w:ind w:firstLine="1420"/>
        <w:jc w:val="both"/>
      </w:pPr>
      <w:r>
        <w:t xml:space="preserve"> </w:t>
      </w:r>
    </w:p>
    <w:p w14:paraId="00000012" w14:textId="77777777" w:rsidR="00465754" w:rsidRDefault="00574A04">
      <w:pPr>
        <w:ind w:firstLine="1420"/>
        <w:jc w:val="both"/>
      </w:pPr>
      <w:r>
        <w:t>II – .............................................................................................................................</w:t>
      </w:r>
    </w:p>
    <w:p w14:paraId="00000013" w14:textId="77777777" w:rsidR="00465754" w:rsidRDefault="00574A04">
      <w:pPr>
        <w:ind w:firstLine="1420"/>
        <w:jc w:val="both"/>
      </w:pPr>
      <w:r>
        <w:t xml:space="preserve"> </w:t>
      </w:r>
    </w:p>
    <w:p w14:paraId="00000014" w14:textId="77777777" w:rsidR="00465754" w:rsidRDefault="00574A04">
      <w:pPr>
        <w:ind w:firstLine="1420"/>
        <w:jc w:val="both"/>
      </w:pPr>
      <w:r>
        <w:t>....................................................................................................................................</w:t>
      </w:r>
    </w:p>
    <w:p w14:paraId="00000015" w14:textId="77777777" w:rsidR="00465754" w:rsidRDefault="00574A04">
      <w:pPr>
        <w:ind w:firstLine="1420"/>
        <w:jc w:val="both"/>
      </w:pPr>
      <w:r>
        <w:t xml:space="preserve"> </w:t>
      </w:r>
    </w:p>
    <w:p w14:paraId="00000016" w14:textId="77777777" w:rsidR="00465754" w:rsidRDefault="00574A04">
      <w:pPr>
        <w:ind w:firstLine="1420"/>
        <w:jc w:val="both"/>
      </w:pPr>
      <w:r>
        <w:t>b) créditos de ITBI oriundos de operações de realização de capital, fusão, incorporação, cisão ou extinção de pessoa jurídica em que haja solicitação de emissão de guia para pagamento recebida até 20 de setembro de 2024; e</w:t>
      </w:r>
    </w:p>
    <w:p w14:paraId="00000017" w14:textId="77777777" w:rsidR="00465754" w:rsidRDefault="00574A04">
      <w:pPr>
        <w:ind w:firstLine="1420"/>
        <w:jc w:val="both"/>
      </w:pPr>
      <w:r>
        <w:t xml:space="preserve"> </w:t>
      </w:r>
    </w:p>
    <w:p w14:paraId="00000018" w14:textId="77777777" w:rsidR="00465754" w:rsidRDefault="00574A04">
      <w:pPr>
        <w:ind w:firstLine="1420"/>
        <w:jc w:val="both"/>
      </w:pPr>
      <w:r>
        <w:t>.........................................................................................................................” (NR)</w:t>
      </w:r>
    </w:p>
    <w:p w14:paraId="00000019" w14:textId="77777777" w:rsidR="00465754" w:rsidRDefault="00574A04">
      <w:pPr>
        <w:ind w:firstLine="1420"/>
        <w:jc w:val="both"/>
      </w:pPr>
      <w:r>
        <w:t xml:space="preserve"> </w:t>
      </w:r>
    </w:p>
    <w:p w14:paraId="0000001A" w14:textId="77777777" w:rsidR="00465754" w:rsidRDefault="00574A04">
      <w:pPr>
        <w:ind w:firstLine="1420"/>
        <w:jc w:val="both"/>
      </w:pPr>
      <w:r>
        <w:rPr>
          <w:b/>
        </w:rPr>
        <w:t>Art. 3º</w:t>
      </w:r>
      <w:proofErr w:type="gramStart"/>
      <w:r>
        <w:rPr>
          <w:b/>
        </w:rPr>
        <w:t xml:space="preserve">  </w:t>
      </w:r>
      <w:proofErr w:type="gramEnd"/>
      <w:r>
        <w:t xml:space="preserve">Fica alterado o </w:t>
      </w:r>
      <w:r>
        <w:rPr>
          <w:i/>
        </w:rPr>
        <w:t>caput</w:t>
      </w:r>
      <w:r>
        <w:t xml:space="preserve"> do art. 8º da Lei Complementar nº 1.013, de 2024, conforme segue:</w:t>
      </w:r>
    </w:p>
    <w:p w14:paraId="0000001B" w14:textId="77777777" w:rsidR="00465754" w:rsidRDefault="00574A04">
      <w:pPr>
        <w:ind w:firstLine="1420"/>
        <w:jc w:val="both"/>
      </w:pPr>
      <w:r>
        <w:t xml:space="preserve"> </w:t>
      </w:r>
    </w:p>
    <w:p w14:paraId="0000001C" w14:textId="77777777" w:rsidR="00465754" w:rsidRDefault="00574A04">
      <w:pPr>
        <w:ind w:firstLine="1420"/>
        <w:jc w:val="both"/>
      </w:pPr>
      <w:r>
        <w:t>“Art. 8º</w:t>
      </w:r>
      <w:proofErr w:type="gramStart"/>
      <w:r>
        <w:t xml:space="preserve">  </w:t>
      </w:r>
      <w:proofErr w:type="gramEnd"/>
      <w:r>
        <w:t>Fica definida como data final de adesão ao Programa o dia 27 de setembro de 2024.</w:t>
      </w:r>
    </w:p>
    <w:p w14:paraId="0000001D" w14:textId="77777777" w:rsidR="00465754" w:rsidRDefault="00574A04">
      <w:pPr>
        <w:ind w:firstLine="1420"/>
        <w:jc w:val="both"/>
      </w:pPr>
      <w:r>
        <w:t xml:space="preserve"> </w:t>
      </w:r>
    </w:p>
    <w:p w14:paraId="0000001E" w14:textId="77777777" w:rsidR="00465754" w:rsidRDefault="00574A04">
      <w:pPr>
        <w:ind w:firstLine="1420"/>
        <w:jc w:val="both"/>
      </w:pPr>
      <w:r>
        <w:lastRenderedPageBreak/>
        <w:t>.........................................................................................................................” (NR)</w:t>
      </w:r>
    </w:p>
    <w:p w14:paraId="0000001F" w14:textId="77777777" w:rsidR="00465754" w:rsidRDefault="00574A04">
      <w:pPr>
        <w:ind w:firstLine="1420"/>
        <w:jc w:val="both"/>
      </w:pPr>
      <w:r>
        <w:t xml:space="preserve"> </w:t>
      </w:r>
    </w:p>
    <w:p w14:paraId="00000020" w14:textId="77777777" w:rsidR="00465754" w:rsidRDefault="00574A04">
      <w:pPr>
        <w:ind w:firstLine="1420"/>
        <w:jc w:val="both"/>
      </w:pPr>
      <w:r>
        <w:rPr>
          <w:b/>
        </w:rPr>
        <w:t>Art. 4º</w:t>
      </w:r>
      <w:proofErr w:type="gramStart"/>
      <w:r>
        <w:rPr>
          <w:b/>
        </w:rPr>
        <w:t xml:space="preserve"> </w:t>
      </w:r>
      <w:r>
        <w:t xml:space="preserve"> </w:t>
      </w:r>
      <w:proofErr w:type="gramEnd"/>
      <w:r>
        <w:t>Esta Lei Complementar entra em vigor na data de sua publicação.</w:t>
      </w:r>
    </w:p>
    <w:p w14:paraId="00000021" w14:textId="77777777" w:rsidR="00465754" w:rsidRDefault="00465754">
      <w:pPr>
        <w:ind w:firstLine="1418"/>
        <w:jc w:val="both"/>
      </w:pPr>
    </w:p>
    <w:p w14:paraId="1A6320CD" w14:textId="094CE794" w:rsidR="00CF56D8" w:rsidRDefault="00CF56D8" w:rsidP="00CF56D8">
      <w:pPr>
        <w:tabs>
          <w:tab w:val="left" w:pos="1560"/>
        </w:tabs>
        <w:ind w:firstLine="1418"/>
        <w:jc w:val="both"/>
      </w:pPr>
      <w:r>
        <w:t>PREFEITURA MUNICIPAL DE PORTO ALEGRE, 15 de agosto de 2024.</w:t>
      </w:r>
    </w:p>
    <w:p w14:paraId="665CCB31" w14:textId="77777777" w:rsidR="00CF56D8" w:rsidRDefault="00CF56D8" w:rsidP="00CF56D8">
      <w:pPr>
        <w:tabs>
          <w:tab w:val="left" w:pos="1560"/>
        </w:tabs>
        <w:ind w:firstLine="1418"/>
        <w:jc w:val="both"/>
      </w:pPr>
    </w:p>
    <w:p w14:paraId="10EBFA02" w14:textId="77777777" w:rsidR="00CF56D8" w:rsidRDefault="00CF56D8" w:rsidP="00CF56D8">
      <w:pPr>
        <w:tabs>
          <w:tab w:val="left" w:pos="1560"/>
        </w:tabs>
        <w:ind w:firstLine="1418"/>
        <w:jc w:val="both"/>
      </w:pPr>
    </w:p>
    <w:p w14:paraId="67EE1457" w14:textId="77777777" w:rsidR="00CF56D8" w:rsidRDefault="00CF56D8" w:rsidP="00CF56D8">
      <w:pPr>
        <w:tabs>
          <w:tab w:val="left" w:pos="1560"/>
        </w:tabs>
        <w:jc w:val="both"/>
        <w:rPr>
          <w:szCs w:val="20"/>
        </w:rPr>
      </w:pPr>
    </w:p>
    <w:p w14:paraId="338F2C77" w14:textId="77777777" w:rsidR="00CF56D8" w:rsidRDefault="00CF56D8" w:rsidP="00CF56D8">
      <w:pPr>
        <w:tabs>
          <w:tab w:val="left" w:pos="1560"/>
        </w:tabs>
        <w:jc w:val="center"/>
      </w:pPr>
      <w:r>
        <w:t>Sebastião Melo,</w:t>
      </w:r>
    </w:p>
    <w:p w14:paraId="16A9A96D" w14:textId="77777777" w:rsidR="00CF56D8" w:rsidRDefault="00CF56D8" w:rsidP="00CF56D8">
      <w:pPr>
        <w:tabs>
          <w:tab w:val="left" w:pos="1560"/>
        </w:tabs>
        <w:jc w:val="center"/>
      </w:pPr>
      <w:r>
        <w:t>Prefeito de Porto Alegre.</w:t>
      </w:r>
    </w:p>
    <w:p w14:paraId="05D5660F" w14:textId="77777777" w:rsidR="00CF56D8" w:rsidRDefault="00CF56D8" w:rsidP="00CF56D8">
      <w:pPr>
        <w:tabs>
          <w:tab w:val="left" w:pos="1560"/>
        </w:tabs>
        <w:jc w:val="both"/>
        <w:rPr>
          <w:sz w:val="20"/>
          <w:szCs w:val="20"/>
        </w:rPr>
      </w:pPr>
    </w:p>
    <w:p w14:paraId="66B90E69" w14:textId="77777777" w:rsidR="00CF56D8" w:rsidRDefault="00CF56D8" w:rsidP="00CF56D8">
      <w:pPr>
        <w:jc w:val="both"/>
      </w:pPr>
      <w:r>
        <w:t>Registre-se e publique-se.</w:t>
      </w:r>
    </w:p>
    <w:p w14:paraId="646ABE7D" w14:textId="77777777" w:rsidR="00CF56D8" w:rsidRDefault="00CF56D8" w:rsidP="00CF56D8">
      <w:pPr>
        <w:jc w:val="both"/>
      </w:pPr>
    </w:p>
    <w:p w14:paraId="47E2E516" w14:textId="77777777" w:rsidR="00CF56D8" w:rsidRDefault="00CF56D8" w:rsidP="00CF56D8">
      <w:pPr>
        <w:jc w:val="both"/>
      </w:pPr>
    </w:p>
    <w:p w14:paraId="667B45F8" w14:textId="77777777" w:rsidR="00CF56D8" w:rsidRDefault="00CF56D8" w:rsidP="00CF56D8">
      <w:pPr>
        <w:jc w:val="both"/>
      </w:pPr>
    </w:p>
    <w:p w14:paraId="6E1AB446" w14:textId="77777777" w:rsidR="00CF56D8" w:rsidRDefault="00CF56D8" w:rsidP="00CF56D8">
      <w:r>
        <w:t>Roberto Silva da Rocha,</w:t>
      </w:r>
    </w:p>
    <w:p w14:paraId="1182CCBB" w14:textId="77777777" w:rsidR="00CF56D8" w:rsidRDefault="00CF56D8" w:rsidP="00CF56D8">
      <w:pPr>
        <w:jc w:val="both"/>
        <w:rPr>
          <w:b/>
        </w:rPr>
      </w:pPr>
      <w:r>
        <w:t xml:space="preserve">Procurador-Geral do Município. </w:t>
      </w:r>
    </w:p>
    <w:p w14:paraId="00000023" w14:textId="77777777" w:rsidR="00465754" w:rsidRDefault="00465754" w:rsidP="00CF56D8">
      <w:pPr>
        <w:ind w:firstLine="1418"/>
        <w:jc w:val="both"/>
      </w:pPr>
    </w:p>
    <w:sectPr w:rsidR="00465754" w:rsidSect="00CF56D8">
      <w:headerReference w:type="default" r:id="rId8"/>
      <w:headerReference w:type="first" r:id="rId9"/>
      <w:pgSz w:w="11907" w:h="16840"/>
      <w:pgMar w:top="2665" w:right="851" w:bottom="1701" w:left="1701" w:header="1134"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38EDD" w14:textId="77777777" w:rsidR="00574A04" w:rsidRDefault="00574A04">
      <w:r>
        <w:separator/>
      </w:r>
    </w:p>
  </w:endnote>
  <w:endnote w:type="continuationSeparator" w:id="0">
    <w:p w14:paraId="39C86A30" w14:textId="77777777" w:rsidR="00574A04" w:rsidRDefault="0057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E5D8A" w14:textId="77777777" w:rsidR="00574A04" w:rsidRDefault="00574A04">
      <w:r>
        <w:separator/>
      </w:r>
    </w:p>
  </w:footnote>
  <w:footnote w:type="continuationSeparator" w:id="0">
    <w:p w14:paraId="7A6D228D" w14:textId="77777777" w:rsidR="00574A04" w:rsidRDefault="00574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4" w14:textId="77777777" w:rsidR="00465754" w:rsidRDefault="00465754">
    <w:pPr>
      <w:pBdr>
        <w:top w:val="nil"/>
        <w:left w:val="nil"/>
        <w:bottom w:val="nil"/>
        <w:right w:val="nil"/>
        <w:between w:val="nil"/>
      </w:pBdr>
      <w:tabs>
        <w:tab w:val="center" w:pos="4419"/>
        <w:tab w:val="right" w:pos="8838"/>
      </w:tabs>
      <w:jc w:val="right"/>
      <w:rPr>
        <w:b/>
        <w:color w:val="000000"/>
      </w:rPr>
    </w:pPr>
  </w:p>
  <w:p w14:paraId="00000025" w14:textId="77777777" w:rsidR="00465754" w:rsidRDefault="00465754">
    <w:pPr>
      <w:pBdr>
        <w:top w:val="nil"/>
        <w:left w:val="nil"/>
        <w:bottom w:val="nil"/>
        <w:right w:val="nil"/>
        <w:between w:val="nil"/>
      </w:pBdr>
      <w:tabs>
        <w:tab w:val="center" w:pos="4419"/>
        <w:tab w:val="right" w:pos="8838"/>
      </w:tabs>
      <w:jc w:val="right"/>
      <w:rPr>
        <w:b/>
        <w:color w:val="000000"/>
      </w:rPr>
    </w:pPr>
  </w:p>
  <w:p w14:paraId="00000026" w14:textId="77777777" w:rsidR="00465754" w:rsidRDefault="00465754">
    <w:pPr>
      <w:pBdr>
        <w:top w:val="nil"/>
        <w:left w:val="nil"/>
        <w:bottom w:val="nil"/>
        <w:right w:val="nil"/>
        <w:between w:val="nil"/>
      </w:pBdr>
      <w:tabs>
        <w:tab w:val="center" w:pos="4419"/>
        <w:tab w:val="right" w:pos="8838"/>
      </w:tabs>
      <w:jc w:val="right"/>
      <w:rPr>
        <w:b/>
        <w:color w:val="000000"/>
      </w:rPr>
    </w:pPr>
  </w:p>
  <w:p w14:paraId="00000027" w14:textId="77777777" w:rsidR="00465754" w:rsidRDefault="00465754">
    <w:pPr>
      <w:pBdr>
        <w:top w:val="nil"/>
        <w:left w:val="nil"/>
        <w:bottom w:val="nil"/>
        <w:right w:val="nil"/>
        <w:between w:val="nil"/>
      </w:pBdr>
      <w:tabs>
        <w:tab w:val="center" w:pos="4419"/>
        <w:tab w:val="right" w:pos="8838"/>
      </w:tabs>
      <w:rPr>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E238D" w14:textId="77777777" w:rsidR="00CF56D8" w:rsidRDefault="00CF56D8" w:rsidP="00CF56D8">
    <w:pPr>
      <w:jc w:val="right"/>
      <w:rPr>
        <w:b/>
      </w:rPr>
    </w:pPr>
    <w:r>
      <w:rPr>
        <w:b/>
      </w:rPr>
      <w:t>PLCE Nº 013/24</w:t>
    </w:r>
  </w:p>
  <w:p w14:paraId="00000028" w14:textId="77777777" w:rsidR="00465754" w:rsidRDefault="00465754">
    <w:pPr>
      <w:pBdr>
        <w:top w:val="nil"/>
        <w:left w:val="nil"/>
        <w:bottom w:val="nil"/>
        <w:right w:val="nil"/>
        <w:between w:val="nil"/>
      </w:pBdr>
      <w:tabs>
        <w:tab w:val="center" w:pos="4419"/>
        <w:tab w:val="right" w:pos="8838"/>
      </w:tabs>
      <w:jc w:val="right"/>
      <w:rPr>
        <w:b/>
        <w:color w:val="000000"/>
      </w:rPr>
    </w:pPr>
  </w:p>
  <w:p w14:paraId="0000002C" w14:textId="77777777" w:rsidR="00465754" w:rsidRDefault="00465754">
    <w:pPr>
      <w:pBdr>
        <w:top w:val="nil"/>
        <w:left w:val="nil"/>
        <w:bottom w:val="nil"/>
        <w:right w:val="nil"/>
        <w:between w:val="nil"/>
      </w:pBdr>
      <w:tabs>
        <w:tab w:val="center" w:pos="4419"/>
        <w:tab w:val="right" w:pos="8838"/>
      </w:tabs>
      <w:jc w:val="right"/>
      <w:rPr>
        <w:b/>
        <w:color w:val="000000"/>
      </w:rPr>
    </w:pPr>
  </w:p>
  <w:p w14:paraId="0000002D" w14:textId="77777777" w:rsidR="00465754" w:rsidRDefault="00465754">
    <w:pPr>
      <w:pBdr>
        <w:top w:val="nil"/>
        <w:left w:val="nil"/>
        <w:bottom w:val="nil"/>
        <w:right w:val="nil"/>
        <w:between w:val="nil"/>
      </w:pBdr>
      <w:tabs>
        <w:tab w:val="center" w:pos="4419"/>
        <w:tab w:val="right" w:pos="8838"/>
      </w:tabs>
      <w:jc w:val="right"/>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54"/>
    <w:rsid w:val="000345DB"/>
    <w:rsid w:val="00465754"/>
    <w:rsid w:val="00574A04"/>
    <w:rsid w:val="00CF56D8"/>
    <w:rsid w:val="00EB1AEB"/>
    <w:rsid w:val="00EE1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widowControl w:val="0"/>
      <w:jc w:val="center"/>
      <w:outlineLvl w:val="0"/>
    </w:pPr>
    <w:rPr>
      <w:b/>
      <w:sz w:val="28"/>
      <w:szCs w:val="28"/>
    </w:rPr>
  </w:style>
  <w:style w:type="paragraph" w:styleId="Ttulo2">
    <w:name w:val="heading 2"/>
    <w:basedOn w:val="Normal"/>
    <w:next w:val="Normal"/>
    <w:uiPriority w:val="9"/>
    <w:semiHidden/>
    <w:unhideWhenUsed/>
    <w:qFormat/>
    <w:pPr>
      <w:keepNext/>
      <w:widowControl w:val="0"/>
      <w:tabs>
        <w:tab w:val="left" w:pos="308"/>
      </w:tabs>
      <w:jc w:val="center"/>
      <w:outlineLvl w:val="1"/>
    </w:pPr>
    <w:rPr>
      <w:sz w:val="28"/>
      <w:szCs w:val="28"/>
    </w:rPr>
  </w:style>
  <w:style w:type="paragraph" w:styleId="Ttulo3">
    <w:name w:val="heading 3"/>
    <w:basedOn w:val="Normal"/>
    <w:next w:val="Normal"/>
    <w:uiPriority w:val="9"/>
    <w:semiHidden/>
    <w:unhideWhenUsed/>
    <w:qFormat/>
    <w:pPr>
      <w:outlineLvl w:val="2"/>
    </w:pPr>
    <w:rPr>
      <w:sz w:val="20"/>
      <w:szCs w:val="20"/>
    </w:rPr>
  </w:style>
  <w:style w:type="paragraph" w:styleId="Ttulo4">
    <w:name w:val="heading 4"/>
    <w:basedOn w:val="Normal"/>
    <w:next w:val="Normal"/>
    <w:uiPriority w:val="9"/>
    <w:semiHidden/>
    <w:unhideWhenUsed/>
    <w:qFormat/>
    <w:pPr>
      <w:keepNext/>
      <w:ind w:firstLine="708"/>
      <w:jc w:val="center"/>
      <w:outlineLvl w:val="3"/>
    </w:pPr>
    <w:rPr>
      <w:b/>
    </w:rPr>
  </w:style>
  <w:style w:type="paragraph" w:styleId="Ttulo5">
    <w:name w:val="heading 5"/>
    <w:basedOn w:val="Normal"/>
    <w:next w:val="Normal"/>
    <w:uiPriority w:val="9"/>
    <w:semiHidden/>
    <w:unhideWhenUsed/>
    <w:qFormat/>
    <w:pPr>
      <w:keepNext/>
      <w:jc w:val="center"/>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rsid w:val="00CE4CB3"/>
    <w:rPr>
      <w:sz w:val="16"/>
      <w:szCs w:val="16"/>
    </w:rPr>
  </w:style>
  <w:style w:type="paragraph" w:styleId="Textodecomentrio">
    <w:name w:val="annotation text"/>
    <w:basedOn w:val="Normal"/>
    <w:link w:val="TextodecomentrioChar"/>
    <w:uiPriority w:val="99"/>
    <w:semiHidden/>
    <w:unhideWhenUsed/>
    <w:rsid w:val="00CE4CB3"/>
    <w:rPr>
      <w:sz w:val="20"/>
      <w:szCs w:val="20"/>
    </w:rPr>
  </w:style>
  <w:style w:type="character" w:customStyle="1" w:styleId="TextodecomentrioChar">
    <w:name w:val="Texto de comentário Char"/>
    <w:basedOn w:val="Fontepargpadro"/>
    <w:link w:val="Textodecomentrio"/>
    <w:uiPriority w:val="99"/>
    <w:semiHidden/>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Default">
    <w:name w:val="Default"/>
    <w:rsid w:val="008356D6"/>
    <w:pPr>
      <w:suppressAutoHyphens/>
      <w:autoSpaceDE w:val="0"/>
    </w:pPr>
    <w:rPr>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widowControl w:val="0"/>
      <w:jc w:val="center"/>
      <w:outlineLvl w:val="0"/>
    </w:pPr>
    <w:rPr>
      <w:b/>
      <w:sz w:val="28"/>
      <w:szCs w:val="28"/>
    </w:rPr>
  </w:style>
  <w:style w:type="paragraph" w:styleId="Ttulo2">
    <w:name w:val="heading 2"/>
    <w:basedOn w:val="Normal"/>
    <w:next w:val="Normal"/>
    <w:uiPriority w:val="9"/>
    <w:semiHidden/>
    <w:unhideWhenUsed/>
    <w:qFormat/>
    <w:pPr>
      <w:keepNext/>
      <w:widowControl w:val="0"/>
      <w:tabs>
        <w:tab w:val="left" w:pos="308"/>
      </w:tabs>
      <w:jc w:val="center"/>
      <w:outlineLvl w:val="1"/>
    </w:pPr>
    <w:rPr>
      <w:sz w:val="28"/>
      <w:szCs w:val="28"/>
    </w:rPr>
  </w:style>
  <w:style w:type="paragraph" w:styleId="Ttulo3">
    <w:name w:val="heading 3"/>
    <w:basedOn w:val="Normal"/>
    <w:next w:val="Normal"/>
    <w:uiPriority w:val="9"/>
    <w:semiHidden/>
    <w:unhideWhenUsed/>
    <w:qFormat/>
    <w:pPr>
      <w:outlineLvl w:val="2"/>
    </w:pPr>
    <w:rPr>
      <w:sz w:val="20"/>
      <w:szCs w:val="20"/>
    </w:rPr>
  </w:style>
  <w:style w:type="paragraph" w:styleId="Ttulo4">
    <w:name w:val="heading 4"/>
    <w:basedOn w:val="Normal"/>
    <w:next w:val="Normal"/>
    <w:uiPriority w:val="9"/>
    <w:semiHidden/>
    <w:unhideWhenUsed/>
    <w:qFormat/>
    <w:pPr>
      <w:keepNext/>
      <w:ind w:firstLine="708"/>
      <w:jc w:val="center"/>
      <w:outlineLvl w:val="3"/>
    </w:pPr>
    <w:rPr>
      <w:b/>
    </w:rPr>
  </w:style>
  <w:style w:type="paragraph" w:styleId="Ttulo5">
    <w:name w:val="heading 5"/>
    <w:basedOn w:val="Normal"/>
    <w:next w:val="Normal"/>
    <w:uiPriority w:val="9"/>
    <w:semiHidden/>
    <w:unhideWhenUsed/>
    <w:qFormat/>
    <w:pPr>
      <w:keepNext/>
      <w:jc w:val="center"/>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rsid w:val="00CE4CB3"/>
    <w:rPr>
      <w:sz w:val="16"/>
      <w:szCs w:val="16"/>
    </w:rPr>
  </w:style>
  <w:style w:type="paragraph" w:styleId="Textodecomentrio">
    <w:name w:val="annotation text"/>
    <w:basedOn w:val="Normal"/>
    <w:link w:val="TextodecomentrioChar"/>
    <w:uiPriority w:val="99"/>
    <w:semiHidden/>
    <w:unhideWhenUsed/>
    <w:rsid w:val="00CE4CB3"/>
    <w:rPr>
      <w:sz w:val="20"/>
      <w:szCs w:val="20"/>
    </w:rPr>
  </w:style>
  <w:style w:type="character" w:customStyle="1" w:styleId="TextodecomentrioChar">
    <w:name w:val="Texto de comentário Char"/>
    <w:basedOn w:val="Fontepargpadro"/>
    <w:link w:val="Textodecomentrio"/>
    <w:uiPriority w:val="99"/>
    <w:semiHidden/>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Default">
    <w:name w:val="Default"/>
    <w:rsid w:val="008356D6"/>
    <w:pPr>
      <w:suppressAutoHyphens/>
      <w:autoSpaceDE w:val="0"/>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MfgyqBNOGbhf1dMIYRmz1Se6Q==">CgMxLjA4AHIhMVhhT29pWG9pQUJrMXNRME42bXdPQkl2ZFpUSXItRHRm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1997</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Maia</dc:creator>
  <cp:lastModifiedBy>Karina Cardoso Lopes</cp:lastModifiedBy>
  <cp:revision>5</cp:revision>
  <dcterms:created xsi:type="dcterms:W3CDTF">2024-08-14T20:30:00Z</dcterms:created>
  <dcterms:modified xsi:type="dcterms:W3CDTF">2024-08-15T15:18:00Z</dcterms:modified>
</cp:coreProperties>
</file>