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703" w:rsidRPr="00BF6703" w:rsidRDefault="00BF6703" w:rsidP="00BF6703">
      <w:pPr>
        <w:jc w:val="center"/>
        <w:rPr>
          <w:b/>
        </w:rPr>
      </w:pPr>
      <w:r w:rsidRPr="00BF6703">
        <w:rPr>
          <w:b/>
        </w:rPr>
        <w:t>DECRETO Nº 22.99</w:t>
      </w:r>
      <w:r w:rsidR="00ED122D">
        <w:rPr>
          <w:b/>
        </w:rPr>
        <w:t>3</w:t>
      </w:r>
      <w:r w:rsidRPr="00BF6703">
        <w:rPr>
          <w:b/>
        </w:rPr>
        <w:t>, 1</w:t>
      </w:r>
      <w:r w:rsidR="00845232">
        <w:rPr>
          <w:b/>
        </w:rPr>
        <w:t>4</w:t>
      </w:r>
      <w:r w:rsidRPr="00BF6703">
        <w:rPr>
          <w:b/>
        </w:rPr>
        <w:t xml:space="preserve"> DE NOVEMBRO DE 2024</w:t>
      </w:r>
    </w:p>
    <w:p w:rsidR="00BF6703" w:rsidRPr="007C6B4A" w:rsidRDefault="00BF6703" w:rsidP="00BF6703">
      <w:pPr>
        <w:jc w:val="center"/>
      </w:pPr>
    </w:p>
    <w:p w:rsidR="00BF6703" w:rsidRPr="007C6B4A" w:rsidRDefault="00BF6703" w:rsidP="00BF6703">
      <w:pPr>
        <w:jc w:val="center"/>
      </w:pPr>
    </w:p>
    <w:p w:rsidR="00BF6703" w:rsidRPr="007C6B4A" w:rsidRDefault="00BF6703" w:rsidP="00BF6703">
      <w:pPr>
        <w:jc w:val="center"/>
      </w:pPr>
    </w:p>
    <w:p w:rsidR="00BF6703" w:rsidRPr="00BF6703" w:rsidRDefault="00BF6703" w:rsidP="00BF6703">
      <w:pPr>
        <w:ind w:left="4253"/>
        <w:jc w:val="both"/>
        <w:rPr>
          <w:b/>
        </w:rPr>
      </w:pPr>
      <w:r w:rsidRPr="00BF6703">
        <w:rPr>
          <w:b/>
        </w:rPr>
        <w:t>Altera os incs. VII a IX do art. 3º,</w:t>
      </w:r>
      <w:r w:rsidRPr="00BF6703">
        <w:rPr>
          <w:b/>
          <w:shd w:val="clear" w:color="auto" w:fill="FFFFFF"/>
        </w:rPr>
        <w:t xml:space="preserve"> </w:t>
      </w:r>
      <w:r w:rsidRPr="00BF6703">
        <w:rPr>
          <w:b/>
        </w:rPr>
        <w:t xml:space="preserve">o </w:t>
      </w:r>
      <w:r w:rsidRPr="00BF6703">
        <w:rPr>
          <w:b/>
          <w:i/>
        </w:rPr>
        <w:t>caput</w:t>
      </w:r>
      <w:r w:rsidRPr="00BF6703">
        <w:rPr>
          <w:b/>
        </w:rPr>
        <w:t xml:space="preserve"> e o § 1º do art. 4º, o </w:t>
      </w:r>
      <w:r w:rsidRPr="00BF6703">
        <w:rPr>
          <w:b/>
          <w:i/>
        </w:rPr>
        <w:t>caput</w:t>
      </w:r>
      <w:r w:rsidRPr="00BF6703">
        <w:rPr>
          <w:b/>
        </w:rPr>
        <w:t xml:space="preserve"> art. 5º, o </w:t>
      </w:r>
      <w:r w:rsidRPr="00BF6703">
        <w:rPr>
          <w:b/>
          <w:i/>
        </w:rPr>
        <w:t>caput</w:t>
      </w:r>
      <w:r w:rsidR="00D44339">
        <w:rPr>
          <w:b/>
        </w:rPr>
        <w:t xml:space="preserve"> </w:t>
      </w:r>
      <w:bookmarkStart w:id="0" w:name="_GoBack"/>
      <w:bookmarkEnd w:id="0"/>
      <w:r w:rsidRPr="00BF6703">
        <w:rPr>
          <w:b/>
        </w:rPr>
        <w:t>o art. 7º; inclui o inc. XIII no art. 3,</w:t>
      </w:r>
      <w:r w:rsidRPr="00BF6703">
        <w:rPr>
          <w:b/>
          <w:shd w:val="clear" w:color="auto" w:fill="FFFFFF"/>
        </w:rPr>
        <w:t xml:space="preserve"> </w:t>
      </w:r>
      <w:r w:rsidRPr="00BF6703">
        <w:rPr>
          <w:b/>
        </w:rPr>
        <w:t xml:space="preserve">os §§ 4º, 5º, 6º do art. 4º; revoga os incs. I e II do </w:t>
      </w:r>
      <w:r w:rsidRPr="00845232">
        <w:rPr>
          <w:b/>
          <w:i/>
        </w:rPr>
        <w:t>caput</w:t>
      </w:r>
      <w:r w:rsidRPr="00BF6703">
        <w:rPr>
          <w:b/>
        </w:rPr>
        <w:t xml:space="preserve"> do art. 4ºe o parágrafo único do art. 5º no Decreto nº 11.579, de 24 de setembro de 1996.</w:t>
      </w:r>
    </w:p>
    <w:p w:rsidR="00BF6703" w:rsidRPr="007C6B4A" w:rsidRDefault="00BF6703" w:rsidP="00BF6703">
      <w:pPr>
        <w:ind w:left="4253" w:firstLine="1134"/>
        <w:jc w:val="both"/>
      </w:pPr>
    </w:p>
    <w:p w:rsidR="00BF6703" w:rsidRPr="007C6B4A" w:rsidRDefault="00BF6703" w:rsidP="00BF6703">
      <w:pPr>
        <w:ind w:firstLine="1134"/>
        <w:jc w:val="both"/>
      </w:pPr>
    </w:p>
    <w:p w:rsidR="00BF6703" w:rsidRPr="007C6B4A" w:rsidRDefault="00BF6703" w:rsidP="00BF6703">
      <w:pPr>
        <w:ind w:firstLine="1134"/>
        <w:jc w:val="both"/>
      </w:pPr>
      <w:r w:rsidRPr="007C6B4A">
        <w:t>O PREFEITO MUNICIPAL DE PORTO ALEGRE, no uso das atribuições que lhe confere o artigo 94, inciso II e IV, da Lei Orgânica do Município,</w:t>
      </w:r>
    </w:p>
    <w:p w:rsidR="00BF6703" w:rsidRPr="007C6B4A" w:rsidRDefault="00BF6703" w:rsidP="00BF6703">
      <w:pPr>
        <w:ind w:firstLine="1134"/>
        <w:jc w:val="both"/>
      </w:pPr>
    </w:p>
    <w:p w:rsidR="00BF6703" w:rsidRPr="007C6B4A" w:rsidRDefault="00BF6703" w:rsidP="00BF6703">
      <w:pPr>
        <w:ind w:firstLine="1134"/>
        <w:jc w:val="both"/>
      </w:pPr>
    </w:p>
    <w:p w:rsidR="00BF6703" w:rsidRPr="007C6B4A" w:rsidRDefault="00BF6703" w:rsidP="00BF6703">
      <w:pPr>
        <w:jc w:val="center"/>
      </w:pPr>
      <w:r w:rsidRPr="007C6B4A">
        <w:t>D E C R E T A:</w:t>
      </w:r>
    </w:p>
    <w:p w:rsidR="00BF6703" w:rsidRPr="007C6B4A" w:rsidRDefault="00BF6703" w:rsidP="00BF6703"/>
    <w:p w:rsidR="00BF6703" w:rsidRPr="007C6B4A" w:rsidRDefault="00BF6703" w:rsidP="00BF6703">
      <w:pPr>
        <w:pStyle w:val="NormalWeb"/>
        <w:shd w:val="clear" w:color="auto" w:fill="FFFFFF"/>
        <w:spacing w:before="0" w:after="0"/>
        <w:jc w:val="center"/>
      </w:pPr>
    </w:p>
    <w:p w:rsidR="00BF6703" w:rsidRPr="007C6B4A" w:rsidRDefault="00BF6703" w:rsidP="00BF6703">
      <w:pPr>
        <w:ind w:firstLine="1418"/>
        <w:jc w:val="both"/>
      </w:pPr>
      <w:r w:rsidRPr="007C6B4A">
        <w:rPr>
          <w:b/>
        </w:rPr>
        <w:t xml:space="preserve">Art.1º </w:t>
      </w:r>
      <w:r w:rsidRPr="007C6B4A">
        <w:t>Ficam alterados os incs. VII a IX e incluído o inc. XIII no art. 3º do Decreto nº 11.579, de 24 de setembro de 1996:</w:t>
      </w:r>
    </w:p>
    <w:p w:rsidR="00BF6703" w:rsidRPr="007C6B4A" w:rsidRDefault="00BF6703" w:rsidP="00BF6703">
      <w:pPr>
        <w:ind w:firstLine="1418"/>
        <w:jc w:val="both"/>
        <w:rPr>
          <w:bCs/>
          <w:shd w:val="clear" w:color="auto" w:fill="FFFFFF"/>
        </w:rPr>
      </w:pPr>
    </w:p>
    <w:p w:rsidR="00BF6703" w:rsidRPr="007C6B4A" w:rsidRDefault="00BF6703" w:rsidP="00BF6703">
      <w:pPr>
        <w:ind w:firstLine="1418"/>
        <w:jc w:val="both"/>
        <w:rPr>
          <w:shd w:val="clear" w:color="auto" w:fill="FFFFFF"/>
        </w:rPr>
      </w:pPr>
      <w:bookmarkStart w:id="1" w:name="artigo_3"/>
      <w:r w:rsidRPr="007C6B4A">
        <w:rPr>
          <w:bCs/>
          <w:shd w:val="clear" w:color="auto" w:fill="FFFFFF"/>
        </w:rPr>
        <w:t>“Art. 3º</w:t>
      </w:r>
      <w:bookmarkEnd w:id="1"/>
      <w:r w:rsidRPr="007C6B4A">
        <w:rPr>
          <w:bCs/>
        </w:rPr>
        <w:t xml:space="preserve">  .........................................................................................................</w:t>
      </w:r>
    </w:p>
    <w:p w:rsidR="00BF6703" w:rsidRPr="007C6B4A" w:rsidRDefault="00BF6703" w:rsidP="00BF6703">
      <w:pPr>
        <w:ind w:firstLine="1418"/>
        <w:rPr>
          <w:shd w:val="clear" w:color="auto" w:fill="FFFFFF"/>
        </w:rPr>
      </w:pPr>
    </w:p>
    <w:p w:rsidR="00BF6703" w:rsidRPr="007C6B4A" w:rsidRDefault="00BF6703" w:rsidP="00BF6703">
      <w:pPr>
        <w:ind w:firstLine="1418"/>
        <w:rPr>
          <w:shd w:val="clear" w:color="auto" w:fill="FFFFFF"/>
        </w:rPr>
      </w:pPr>
      <w:r w:rsidRPr="007C6B4A">
        <w:rPr>
          <w:shd w:val="clear" w:color="auto" w:fill="FFFFFF"/>
        </w:rPr>
        <w:t>..................................................................................................................................</w:t>
      </w:r>
    </w:p>
    <w:p w:rsidR="00BF6703" w:rsidRPr="007C6B4A" w:rsidRDefault="00BF6703" w:rsidP="00BF6703">
      <w:pPr>
        <w:ind w:firstLine="1418"/>
        <w:jc w:val="both"/>
        <w:rPr>
          <w:shd w:val="clear" w:color="auto" w:fill="FFFFFF"/>
        </w:rPr>
      </w:pPr>
    </w:p>
    <w:p w:rsidR="00BF6703" w:rsidRPr="000C0AE6" w:rsidRDefault="00BF6703" w:rsidP="00BF6703">
      <w:pPr>
        <w:ind w:firstLine="1418"/>
        <w:jc w:val="both"/>
        <w:rPr>
          <w:shd w:val="clear" w:color="auto" w:fill="FFFFFF"/>
        </w:rPr>
      </w:pPr>
      <w:r w:rsidRPr="000C0AE6">
        <w:rPr>
          <w:shd w:val="clear" w:color="auto" w:fill="FFFFFF"/>
        </w:rPr>
        <w:t>VII – encaminhar à direção do Museu proposta quanto à aquisição de peças para o acervo, levando em conta lacunas existentes;</w:t>
      </w:r>
    </w:p>
    <w:p w:rsidR="00BF6703" w:rsidRPr="000C0AE6" w:rsidRDefault="00BF6703" w:rsidP="00BF6703">
      <w:pPr>
        <w:ind w:firstLine="1418"/>
        <w:jc w:val="both"/>
        <w:rPr>
          <w:shd w:val="clear" w:color="auto" w:fill="FFFFFF"/>
        </w:rPr>
      </w:pPr>
    </w:p>
    <w:p w:rsidR="00BF6703" w:rsidRPr="000C0AE6" w:rsidRDefault="00BF6703" w:rsidP="00BF6703">
      <w:pPr>
        <w:ind w:firstLine="1418"/>
        <w:jc w:val="both"/>
        <w:rPr>
          <w:shd w:val="clear" w:color="auto" w:fill="FFFFFF"/>
        </w:rPr>
      </w:pPr>
      <w:r w:rsidRPr="000C0AE6">
        <w:rPr>
          <w:shd w:val="clear" w:color="auto" w:fill="FFFFFF"/>
        </w:rPr>
        <w:t>VIII – zelar para que os acervos do Museu sejam alojados, conservados e documentados de forma apropriada;</w:t>
      </w:r>
    </w:p>
    <w:p w:rsidR="00BF6703" w:rsidRPr="000C0AE6" w:rsidRDefault="00BF6703" w:rsidP="00BF6703">
      <w:pPr>
        <w:ind w:firstLine="1418"/>
        <w:jc w:val="both"/>
        <w:rPr>
          <w:shd w:val="clear" w:color="auto" w:fill="FFFFFF"/>
        </w:rPr>
      </w:pPr>
    </w:p>
    <w:p w:rsidR="00BF6703" w:rsidRPr="000C0AE6" w:rsidRDefault="00BF6703" w:rsidP="00BF6703">
      <w:pPr>
        <w:ind w:firstLine="1418"/>
        <w:jc w:val="both"/>
        <w:rPr>
          <w:shd w:val="clear" w:color="auto" w:fill="FFFFFF"/>
        </w:rPr>
      </w:pPr>
      <w:r w:rsidRPr="000C0AE6">
        <w:rPr>
          <w:shd w:val="clear" w:color="auto" w:fill="FFFFFF"/>
        </w:rPr>
        <w:t>IX – reunir-se ordinariamente duas vezes por ano e extraordinariamente quando convocada para, somente com a maioria dos seus membros presentes, deliberar sobre a aquisição ou não de peças para comporem os Acervos do Museu de Porto Alegre Joaquim José Felizardo;</w:t>
      </w:r>
    </w:p>
    <w:p w:rsidR="00BF6703" w:rsidRPr="000C0AE6" w:rsidRDefault="00BF6703" w:rsidP="00BF6703">
      <w:pPr>
        <w:ind w:firstLine="1418"/>
        <w:rPr>
          <w:shd w:val="clear" w:color="auto" w:fill="FFFFFF"/>
        </w:rPr>
      </w:pPr>
    </w:p>
    <w:p w:rsidR="00BF6703" w:rsidRPr="000C0AE6" w:rsidRDefault="00BF6703" w:rsidP="00BF6703">
      <w:pPr>
        <w:ind w:firstLine="1418"/>
        <w:rPr>
          <w:shd w:val="clear" w:color="auto" w:fill="FFFFFF"/>
        </w:rPr>
      </w:pPr>
      <w:r w:rsidRPr="000C0AE6">
        <w:rPr>
          <w:shd w:val="clear" w:color="auto" w:fill="FFFFFF"/>
        </w:rPr>
        <w:t>.................................................................................................................................</w:t>
      </w:r>
    </w:p>
    <w:p w:rsidR="00BF6703" w:rsidRPr="000C0AE6" w:rsidRDefault="00BF6703" w:rsidP="00BF6703">
      <w:pPr>
        <w:ind w:firstLine="1418"/>
        <w:rPr>
          <w:shd w:val="clear" w:color="auto" w:fill="FFFFFF"/>
        </w:rPr>
      </w:pPr>
    </w:p>
    <w:p w:rsidR="00BF6703" w:rsidRPr="007C6B4A" w:rsidRDefault="00BF6703" w:rsidP="00BF6703">
      <w:pPr>
        <w:ind w:firstLine="1418"/>
        <w:jc w:val="both"/>
        <w:rPr>
          <w:shd w:val="clear" w:color="auto" w:fill="FFFFFF"/>
        </w:rPr>
      </w:pPr>
      <w:r w:rsidRPr="000C0AE6">
        <w:rPr>
          <w:shd w:val="clear" w:color="auto" w:fill="FFFFFF"/>
        </w:rPr>
        <w:t>XIII – Cumprir o Regimento Interno do Museu de Porto Alegre Joaquim José Felizardo.</w:t>
      </w:r>
    </w:p>
    <w:p w:rsidR="00BF6703" w:rsidRPr="007C6B4A" w:rsidRDefault="00BF6703" w:rsidP="00BF6703">
      <w:pPr>
        <w:ind w:firstLine="1418"/>
        <w:jc w:val="both"/>
      </w:pPr>
    </w:p>
    <w:p w:rsidR="00BF6703" w:rsidRPr="007C6B4A" w:rsidRDefault="00BF6703" w:rsidP="00BF6703">
      <w:pPr>
        <w:ind w:firstLine="1418"/>
        <w:jc w:val="both"/>
        <w:rPr>
          <w:bCs/>
          <w:shd w:val="clear" w:color="auto" w:fill="FFFFFF"/>
        </w:rPr>
      </w:pPr>
      <w:r w:rsidRPr="007C6B4A">
        <w:rPr>
          <w:b/>
          <w:shd w:val="clear" w:color="auto" w:fill="FFFFFF"/>
        </w:rPr>
        <w:t xml:space="preserve">Art. 2º </w:t>
      </w:r>
      <w:r w:rsidRPr="007C6B4A">
        <w:rPr>
          <w:bCs/>
          <w:shd w:val="clear" w:color="auto" w:fill="FFFFFF"/>
        </w:rPr>
        <w:t xml:space="preserve"> Fica alterado o </w:t>
      </w:r>
      <w:r w:rsidRPr="007C6B4A">
        <w:rPr>
          <w:bCs/>
          <w:i/>
          <w:shd w:val="clear" w:color="auto" w:fill="FFFFFF"/>
        </w:rPr>
        <w:t>caput</w:t>
      </w:r>
      <w:r w:rsidRPr="007C6B4A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 xml:space="preserve">e o § 1º </w:t>
      </w:r>
      <w:r w:rsidRPr="007C6B4A">
        <w:rPr>
          <w:bCs/>
          <w:shd w:val="clear" w:color="auto" w:fill="FFFFFF"/>
        </w:rPr>
        <w:t>e incluídos os §§ 4º, 5º, 6º do art. 4º do Decreto nº 11.579, de 1996, conforme segue:</w:t>
      </w:r>
    </w:p>
    <w:p w:rsidR="00BF6703" w:rsidRPr="007C6B4A" w:rsidRDefault="00BF6703" w:rsidP="00BF6703">
      <w:pPr>
        <w:ind w:firstLine="1418"/>
        <w:rPr>
          <w:bCs/>
          <w:shd w:val="clear" w:color="auto" w:fill="FFFFFF"/>
        </w:rPr>
      </w:pPr>
    </w:p>
    <w:p w:rsidR="00BF6703" w:rsidRPr="007C6B4A" w:rsidRDefault="00BF6703" w:rsidP="00BF6703">
      <w:pPr>
        <w:ind w:firstLine="1418"/>
        <w:jc w:val="both"/>
        <w:rPr>
          <w:shd w:val="clear" w:color="auto" w:fill="FFFFFF"/>
        </w:rPr>
      </w:pPr>
      <w:bookmarkStart w:id="2" w:name="artigo_4"/>
      <w:r w:rsidRPr="007C6B4A">
        <w:rPr>
          <w:bCs/>
          <w:shd w:val="clear" w:color="auto" w:fill="FFFFFF"/>
        </w:rPr>
        <w:lastRenderedPageBreak/>
        <w:t>“Art. 4º</w:t>
      </w:r>
      <w:bookmarkEnd w:id="2"/>
      <w:r w:rsidRPr="007C6B4A">
        <w:t xml:space="preserve">  </w:t>
      </w:r>
      <w:r w:rsidRPr="007C6B4A">
        <w:rPr>
          <w:shd w:val="clear" w:color="auto" w:fill="FFFFFF"/>
        </w:rPr>
        <w:t>A Comissão de Acervo deverá ser composta por 5 (cinco) a 7 (sete) membros titulares, sendo 3 (três) a 4 (quatro) representantes da Administração Municipal e 2 (dois) a 3 (três) membros externos com formação em alguma das áreas de atuação e abrangência dos acervos do Museu, quais sejam: Arqueologia, Arquivologia, Conservação, Fotografia, História, História da Arte e Museologia.</w:t>
      </w:r>
    </w:p>
    <w:p w:rsidR="00BF6703" w:rsidRPr="007C6B4A" w:rsidRDefault="00BF6703" w:rsidP="00BF6703">
      <w:pPr>
        <w:ind w:firstLine="1418"/>
        <w:rPr>
          <w:shd w:val="clear" w:color="auto" w:fill="FFFFFF"/>
        </w:rPr>
      </w:pPr>
    </w:p>
    <w:p w:rsidR="00BF6703" w:rsidRPr="007C6B4A" w:rsidRDefault="00BF6703" w:rsidP="00BF6703">
      <w:pPr>
        <w:ind w:firstLine="1418"/>
        <w:rPr>
          <w:shd w:val="clear" w:color="auto" w:fill="FFFFFF"/>
        </w:rPr>
      </w:pPr>
      <w:r w:rsidRPr="007C6B4A">
        <w:rPr>
          <w:shd w:val="clear" w:color="auto" w:fill="FFFFFF"/>
        </w:rPr>
        <w:t>....................................................................................................................................</w:t>
      </w:r>
    </w:p>
    <w:p w:rsidR="00BF6703" w:rsidRPr="007C6B4A" w:rsidRDefault="00BF6703" w:rsidP="00BF6703">
      <w:pPr>
        <w:ind w:firstLine="1418"/>
        <w:jc w:val="both"/>
        <w:rPr>
          <w:shd w:val="clear" w:color="auto" w:fill="FFFFFF"/>
        </w:rPr>
      </w:pPr>
    </w:p>
    <w:p w:rsidR="00BF6703" w:rsidRPr="007C6B4A" w:rsidRDefault="00BF6703" w:rsidP="00BF6703">
      <w:pPr>
        <w:ind w:firstLine="1418"/>
        <w:jc w:val="both"/>
        <w:rPr>
          <w:shd w:val="clear" w:color="auto" w:fill="FFFFFF"/>
        </w:rPr>
      </w:pPr>
      <w:r w:rsidRPr="007C6B4A">
        <w:rPr>
          <w:shd w:val="clear" w:color="auto" w:fill="FFFFFF"/>
        </w:rPr>
        <w:t xml:space="preserve">§ 1º  Os representantes da Administração Municipal e membros externos serão designados pelo Secretário Municipal da Cultura, e deverão ter formação acadêmica / técnica compatível com a atividade, sendo pelo menos 1 (um) do quadro de servidores do Museu; </w:t>
      </w:r>
    </w:p>
    <w:p w:rsidR="00BF6703" w:rsidRPr="007C6B4A" w:rsidRDefault="00BF6703" w:rsidP="00BF6703">
      <w:pPr>
        <w:ind w:firstLine="1418"/>
        <w:rPr>
          <w:shd w:val="clear" w:color="auto" w:fill="FFFFFF"/>
        </w:rPr>
      </w:pPr>
    </w:p>
    <w:p w:rsidR="00BF6703" w:rsidRPr="007C6B4A" w:rsidRDefault="00BF6703" w:rsidP="00BF6703">
      <w:pPr>
        <w:ind w:firstLine="1418"/>
        <w:rPr>
          <w:shd w:val="clear" w:color="auto" w:fill="FFFFFF"/>
        </w:rPr>
      </w:pPr>
      <w:r w:rsidRPr="007C6B4A">
        <w:rPr>
          <w:shd w:val="clear" w:color="auto" w:fill="FFFFFF"/>
        </w:rPr>
        <w:t>....................................................................................................................................</w:t>
      </w:r>
    </w:p>
    <w:p w:rsidR="00BF6703" w:rsidRPr="007C6B4A" w:rsidRDefault="00BF6703" w:rsidP="00BF6703">
      <w:pPr>
        <w:ind w:firstLine="1418"/>
        <w:rPr>
          <w:shd w:val="clear" w:color="auto" w:fill="FFFFFF"/>
        </w:rPr>
      </w:pPr>
    </w:p>
    <w:p w:rsidR="00BF6703" w:rsidRPr="007C6B4A" w:rsidRDefault="00BF6703" w:rsidP="00BF6703">
      <w:pPr>
        <w:ind w:firstLine="1418"/>
        <w:jc w:val="both"/>
        <w:rPr>
          <w:shd w:val="clear" w:color="auto" w:fill="FFFFFF"/>
        </w:rPr>
      </w:pPr>
      <w:r w:rsidRPr="007C6B4A">
        <w:rPr>
          <w:shd w:val="clear" w:color="auto" w:fill="FFFFFF"/>
        </w:rPr>
        <w:t xml:space="preserve">§ 4º  Os membros externos serão convidados pela equipe técnica do Museu, devendo ser solicitadas indicações de instituições representativas com sede no Município, quando houver. </w:t>
      </w:r>
    </w:p>
    <w:p w:rsidR="00BF6703" w:rsidRPr="007C6B4A" w:rsidRDefault="00BF6703" w:rsidP="00BF6703">
      <w:pPr>
        <w:ind w:firstLine="1418"/>
        <w:jc w:val="both"/>
        <w:rPr>
          <w:shd w:val="clear" w:color="auto" w:fill="FFFFFF"/>
        </w:rPr>
      </w:pPr>
    </w:p>
    <w:p w:rsidR="00BF6703" w:rsidRPr="007C6B4A" w:rsidRDefault="00BF6703" w:rsidP="00BF6703">
      <w:pPr>
        <w:ind w:firstLine="1418"/>
        <w:jc w:val="both"/>
        <w:rPr>
          <w:shd w:val="clear" w:color="auto" w:fill="FFFFFF"/>
        </w:rPr>
      </w:pPr>
      <w:r w:rsidRPr="007C6B4A">
        <w:rPr>
          <w:shd w:val="clear" w:color="auto" w:fill="FFFFFF"/>
        </w:rPr>
        <w:t>§ 5º  Caso não haja, a indicação será feita diretamente pela equipe, sendo que, em qualquer caso, o convite deverá ser formalizado pela Direção.</w:t>
      </w:r>
    </w:p>
    <w:p w:rsidR="00BF6703" w:rsidRPr="007C6B4A" w:rsidRDefault="00BF6703" w:rsidP="00BF6703">
      <w:pPr>
        <w:ind w:firstLine="1418"/>
        <w:jc w:val="both"/>
        <w:rPr>
          <w:shd w:val="clear" w:color="auto" w:fill="FFFFFF"/>
        </w:rPr>
      </w:pPr>
    </w:p>
    <w:p w:rsidR="00BF6703" w:rsidRPr="007C6B4A" w:rsidRDefault="00BF6703" w:rsidP="00BF6703">
      <w:pPr>
        <w:ind w:firstLine="1418"/>
        <w:jc w:val="both"/>
        <w:rPr>
          <w:shd w:val="clear" w:color="auto" w:fill="FFFFFF"/>
        </w:rPr>
      </w:pPr>
      <w:r w:rsidRPr="007C6B4A">
        <w:rPr>
          <w:shd w:val="clear" w:color="auto" w:fill="FFFFFF"/>
        </w:rPr>
        <w:t>§ 6º  Poderão ser convidados especialistas para avaliação de acervos cuja especificidade não esteja contemplada na formação de membros da comissão em vigor.” (NR)</w:t>
      </w:r>
    </w:p>
    <w:p w:rsidR="00BF6703" w:rsidRPr="007C6B4A" w:rsidRDefault="00BF6703" w:rsidP="00BF6703">
      <w:pPr>
        <w:ind w:firstLine="1418"/>
        <w:rPr>
          <w:shd w:val="clear" w:color="auto" w:fill="FFFFFF"/>
        </w:rPr>
      </w:pPr>
    </w:p>
    <w:p w:rsidR="00BF6703" w:rsidRPr="007C6B4A" w:rsidRDefault="00BF6703" w:rsidP="00BF6703">
      <w:pPr>
        <w:ind w:firstLine="1418"/>
        <w:rPr>
          <w:shd w:val="clear" w:color="auto" w:fill="FFFFFF"/>
        </w:rPr>
      </w:pPr>
      <w:r w:rsidRPr="007C6B4A">
        <w:rPr>
          <w:b/>
        </w:rPr>
        <w:t xml:space="preserve">Art. 3º  </w:t>
      </w:r>
      <w:r w:rsidRPr="007C6B4A">
        <w:t xml:space="preserve">Fica alterado o </w:t>
      </w:r>
      <w:r w:rsidRPr="007C6B4A">
        <w:rPr>
          <w:i/>
        </w:rPr>
        <w:t>caput</w:t>
      </w:r>
      <w:r w:rsidRPr="007C6B4A">
        <w:t xml:space="preserve"> art. 5º  do Decreto nº 11.579, de 1996, conforme segue:</w:t>
      </w:r>
    </w:p>
    <w:p w:rsidR="00BF6703" w:rsidRPr="007C6B4A" w:rsidRDefault="00BF6703" w:rsidP="00BF6703">
      <w:pPr>
        <w:ind w:firstLine="1418"/>
        <w:rPr>
          <w:bCs/>
          <w:shd w:val="clear" w:color="auto" w:fill="FFFFFF"/>
        </w:rPr>
      </w:pPr>
      <w:bookmarkStart w:id="3" w:name="artigo_5"/>
    </w:p>
    <w:p w:rsidR="00BF6703" w:rsidRPr="007C6B4A" w:rsidRDefault="00BF6703" w:rsidP="00BF6703">
      <w:pPr>
        <w:ind w:firstLine="1418"/>
        <w:rPr>
          <w:shd w:val="clear" w:color="auto" w:fill="FFFFFF"/>
        </w:rPr>
      </w:pPr>
      <w:r w:rsidRPr="007C6B4A">
        <w:rPr>
          <w:bCs/>
          <w:shd w:val="clear" w:color="auto" w:fill="FFFFFF"/>
        </w:rPr>
        <w:t>“Art. 5º</w:t>
      </w:r>
      <w:bookmarkEnd w:id="3"/>
      <w:r w:rsidRPr="007C6B4A">
        <w:rPr>
          <w:bCs/>
          <w:shd w:val="clear" w:color="auto" w:fill="FFFFFF"/>
        </w:rPr>
        <w:t xml:space="preserve">  Os</w:t>
      </w:r>
      <w:r w:rsidRPr="007C6B4A">
        <w:rPr>
          <w:shd w:val="clear" w:color="auto" w:fill="FFFFFF"/>
        </w:rPr>
        <w:t xml:space="preserve"> componentes da Comissão de Acervo terão mandato de 3 (três) anos, podendo ser reconduzidos, 1 (uma) única vez, por igual período.</w:t>
      </w:r>
      <w:bookmarkStart w:id="4" w:name="_Hlk163487622"/>
    </w:p>
    <w:p w:rsidR="00BF6703" w:rsidRPr="007C6B4A" w:rsidRDefault="00BF6703" w:rsidP="00BF6703">
      <w:pPr>
        <w:ind w:firstLine="1418"/>
        <w:rPr>
          <w:shd w:val="clear" w:color="auto" w:fill="FFFFFF"/>
        </w:rPr>
      </w:pPr>
    </w:p>
    <w:p w:rsidR="00BF6703" w:rsidRPr="007C6B4A" w:rsidRDefault="00BF6703" w:rsidP="00BF6703">
      <w:pPr>
        <w:ind w:firstLine="1418"/>
        <w:rPr>
          <w:shd w:val="clear" w:color="auto" w:fill="FFFFFF"/>
        </w:rPr>
      </w:pPr>
      <w:r w:rsidRPr="007C6B4A">
        <w:rPr>
          <w:shd w:val="clear" w:color="auto" w:fill="FFFFFF"/>
        </w:rPr>
        <w:t>.........................................................................................................................” (NR)</w:t>
      </w:r>
    </w:p>
    <w:p w:rsidR="00BF6703" w:rsidRPr="007C6B4A" w:rsidRDefault="00BF6703" w:rsidP="00BF6703">
      <w:pPr>
        <w:ind w:firstLine="1418"/>
        <w:rPr>
          <w:shd w:val="clear" w:color="auto" w:fill="FFFFFF"/>
        </w:rPr>
      </w:pPr>
    </w:p>
    <w:p w:rsidR="00BF6703" w:rsidRPr="007C6B4A" w:rsidRDefault="00BF6703" w:rsidP="00BF6703">
      <w:pPr>
        <w:ind w:firstLine="1418"/>
        <w:rPr>
          <w:shd w:val="clear" w:color="auto" w:fill="FFFFFF"/>
        </w:rPr>
      </w:pPr>
      <w:r w:rsidRPr="007C6B4A">
        <w:rPr>
          <w:b/>
        </w:rPr>
        <w:t xml:space="preserve">Art. 4º  </w:t>
      </w:r>
      <w:r w:rsidRPr="007C6B4A">
        <w:t>Fica alterado</w:t>
      </w:r>
      <w:r>
        <w:t xml:space="preserve"> o </w:t>
      </w:r>
      <w:r w:rsidRPr="003864E7">
        <w:rPr>
          <w:i/>
        </w:rPr>
        <w:t>caput</w:t>
      </w:r>
      <w:r>
        <w:t xml:space="preserve"> </w:t>
      </w:r>
      <w:r w:rsidRPr="007C6B4A">
        <w:t xml:space="preserve"> o art. 7º</w:t>
      </w:r>
      <w:bookmarkEnd w:id="4"/>
      <w:r w:rsidRPr="007C6B4A">
        <w:t xml:space="preserve"> do Decreto nº 11.579, de 1996, conforme segue:</w:t>
      </w:r>
    </w:p>
    <w:p w:rsidR="00BF6703" w:rsidRPr="007C6B4A" w:rsidRDefault="00BF6703" w:rsidP="00BF6703">
      <w:pPr>
        <w:ind w:firstLine="1418"/>
        <w:rPr>
          <w:bCs/>
          <w:shd w:val="clear" w:color="auto" w:fill="FFFFFF"/>
        </w:rPr>
      </w:pPr>
      <w:bookmarkStart w:id="5" w:name="artigo_8"/>
    </w:p>
    <w:p w:rsidR="00BF6703" w:rsidRPr="007C6B4A" w:rsidRDefault="00BF6703" w:rsidP="00BF6703">
      <w:pPr>
        <w:ind w:firstLine="1418"/>
        <w:jc w:val="both"/>
        <w:rPr>
          <w:shd w:val="clear" w:color="auto" w:fill="FFFFFF"/>
        </w:rPr>
      </w:pPr>
      <w:r w:rsidRPr="007C6B4A">
        <w:rPr>
          <w:bCs/>
          <w:shd w:val="clear" w:color="auto" w:fill="FFFFFF"/>
        </w:rPr>
        <w:t>“Art. 7º</w:t>
      </w:r>
      <w:bookmarkEnd w:id="5"/>
      <w:r w:rsidRPr="007C6B4A">
        <w:rPr>
          <w:bCs/>
          <w:shd w:val="clear" w:color="auto" w:fill="FFFFFF"/>
        </w:rPr>
        <w:t xml:space="preserve">  </w:t>
      </w:r>
      <w:r w:rsidRPr="007C6B4A">
        <w:t> </w:t>
      </w:r>
      <w:r w:rsidRPr="007C6B4A">
        <w:rPr>
          <w:shd w:val="clear" w:color="auto" w:fill="FFFFFF"/>
        </w:rPr>
        <w:t>O Regimento Interno da Comissão de Acervo do Museu Joaquim José Felizardo será elaborado no prazo de 60 (sessenta) dias a partir da sessão de instalação, e disporá sobre o andamento dos processos, das atribuições administrativas de seus membros e demais disposições julgadas necessárias a seu funcionamento.” (NR)</w:t>
      </w:r>
    </w:p>
    <w:p w:rsidR="00BF6703" w:rsidRPr="007C6B4A" w:rsidRDefault="00BF6703" w:rsidP="00BF6703">
      <w:pPr>
        <w:ind w:firstLine="1418"/>
        <w:jc w:val="both"/>
        <w:rPr>
          <w:b/>
        </w:rPr>
      </w:pPr>
    </w:p>
    <w:p w:rsidR="00BF6703" w:rsidRDefault="00BF6703" w:rsidP="00BF6703">
      <w:pPr>
        <w:ind w:firstLine="1418"/>
        <w:rPr>
          <w:shd w:val="clear" w:color="auto" w:fill="FFFFFF"/>
        </w:rPr>
      </w:pPr>
      <w:r w:rsidRPr="007C6B4A">
        <w:rPr>
          <w:b/>
        </w:rPr>
        <w:t xml:space="preserve">Art. 5º </w:t>
      </w:r>
      <w:r w:rsidRPr="007C6B4A">
        <w:t xml:space="preserve"> </w:t>
      </w:r>
      <w:r w:rsidRPr="007C6B4A">
        <w:rPr>
          <w:shd w:val="clear" w:color="auto" w:fill="FFFFFF"/>
        </w:rPr>
        <w:t>Este Decreto entra em vigor na data de sua publicação.</w:t>
      </w:r>
    </w:p>
    <w:p w:rsidR="00BF6703" w:rsidRDefault="00BF6703" w:rsidP="00BF6703">
      <w:pPr>
        <w:ind w:firstLine="1418"/>
        <w:rPr>
          <w:b/>
          <w:shd w:val="clear" w:color="auto" w:fill="FFFFFF"/>
        </w:rPr>
      </w:pPr>
    </w:p>
    <w:p w:rsidR="00BF6703" w:rsidRPr="007C6B4A" w:rsidRDefault="00BF6703" w:rsidP="00BF6703">
      <w:pPr>
        <w:ind w:firstLine="1418"/>
      </w:pPr>
      <w:r w:rsidRPr="000C0AE6">
        <w:rPr>
          <w:b/>
          <w:shd w:val="clear" w:color="auto" w:fill="FFFFFF"/>
        </w:rPr>
        <w:t>Art. 6º</w:t>
      </w:r>
      <w:r>
        <w:rPr>
          <w:shd w:val="clear" w:color="auto" w:fill="FFFFFF"/>
        </w:rPr>
        <w:t xml:space="preserve">  Ficam revogados </w:t>
      </w:r>
      <w:r w:rsidR="00845232">
        <w:rPr>
          <w:shd w:val="clear" w:color="auto" w:fill="FFFFFF"/>
        </w:rPr>
        <w:t>n</w:t>
      </w:r>
      <w:r>
        <w:rPr>
          <w:shd w:val="clear" w:color="auto" w:fill="FFFFFF"/>
        </w:rPr>
        <w:t>o Decreto</w:t>
      </w:r>
      <w:r w:rsidRPr="000C0AE6">
        <w:t xml:space="preserve"> </w:t>
      </w:r>
      <w:r w:rsidRPr="007C6B4A">
        <w:t>nº 11.579,</w:t>
      </w:r>
      <w:r w:rsidRPr="000C0AE6">
        <w:t xml:space="preserve"> </w:t>
      </w:r>
      <w:r w:rsidRPr="007C6B4A">
        <w:t>de 24 de setembro de 1996</w:t>
      </w:r>
      <w:r>
        <w:t>.</w:t>
      </w:r>
    </w:p>
    <w:p w:rsidR="00BF6703" w:rsidRDefault="00BF6703" w:rsidP="00BF6703">
      <w:pPr>
        <w:ind w:firstLine="1418"/>
        <w:rPr>
          <w:shd w:val="clear" w:color="auto" w:fill="FFFFFF"/>
        </w:rPr>
      </w:pPr>
    </w:p>
    <w:p w:rsidR="00BF6703" w:rsidRDefault="00BF6703" w:rsidP="00BF6703">
      <w:pPr>
        <w:ind w:firstLine="1418"/>
        <w:rPr>
          <w:shd w:val="clear" w:color="auto" w:fill="FFFFFF"/>
        </w:rPr>
      </w:pPr>
      <w:r>
        <w:rPr>
          <w:shd w:val="clear" w:color="auto" w:fill="FFFFFF"/>
        </w:rPr>
        <w:t>I – os incs. I e II do caput do art. 4º; e</w:t>
      </w:r>
    </w:p>
    <w:p w:rsidR="00BF6703" w:rsidRDefault="00BF6703" w:rsidP="00BF6703">
      <w:pPr>
        <w:ind w:firstLine="1418"/>
        <w:rPr>
          <w:shd w:val="clear" w:color="auto" w:fill="FFFFFF"/>
        </w:rPr>
      </w:pPr>
    </w:p>
    <w:p w:rsidR="00BF6703" w:rsidRPr="007C6B4A" w:rsidRDefault="00BF6703" w:rsidP="00BF6703">
      <w:pPr>
        <w:ind w:firstLine="1418"/>
      </w:pPr>
      <w:r>
        <w:rPr>
          <w:shd w:val="clear" w:color="auto" w:fill="FFFFFF"/>
        </w:rPr>
        <w:t xml:space="preserve">II – o parágrafo único do art. 5. </w:t>
      </w:r>
    </w:p>
    <w:p w:rsidR="00BF6703" w:rsidRPr="007C6B4A" w:rsidRDefault="00BF6703" w:rsidP="00BF6703"/>
    <w:p w:rsidR="00BF6703" w:rsidRPr="007C6B4A" w:rsidRDefault="00BF6703" w:rsidP="00BF6703">
      <w:pPr>
        <w:ind w:firstLine="1418"/>
      </w:pPr>
      <w:r w:rsidRPr="007C6B4A">
        <w:t>PREFEITURA MUNICIPAL DE PORTO ALEGRE,</w:t>
      </w:r>
      <w:r>
        <w:t xml:space="preserve"> 14 de novembro de 2024.</w:t>
      </w:r>
    </w:p>
    <w:p w:rsidR="00BF6703" w:rsidRPr="007C6B4A" w:rsidRDefault="00BF6703" w:rsidP="00BF6703">
      <w:pPr>
        <w:pStyle w:val="Recuodecorpodetexto31"/>
        <w:spacing w:after="0" w:line="240" w:lineRule="auto"/>
        <w:ind w:left="0"/>
        <w:jc w:val="center"/>
        <w:rPr>
          <w:sz w:val="24"/>
          <w:szCs w:val="24"/>
        </w:rPr>
      </w:pPr>
    </w:p>
    <w:p w:rsidR="00BF6703" w:rsidRPr="007C6B4A" w:rsidRDefault="00BF6703" w:rsidP="00BF6703">
      <w:pPr>
        <w:pStyle w:val="Recuodecorpodetexto31"/>
        <w:spacing w:after="0" w:line="240" w:lineRule="auto"/>
        <w:ind w:left="0"/>
        <w:jc w:val="center"/>
        <w:rPr>
          <w:sz w:val="24"/>
          <w:szCs w:val="24"/>
        </w:rPr>
      </w:pPr>
    </w:p>
    <w:p w:rsidR="00BF6703" w:rsidRPr="007C6B4A" w:rsidRDefault="00BF6703" w:rsidP="00BF6703">
      <w:pPr>
        <w:pStyle w:val="Recuodecorpodetexto31"/>
        <w:spacing w:after="0" w:line="240" w:lineRule="auto"/>
        <w:ind w:left="0"/>
        <w:jc w:val="center"/>
        <w:rPr>
          <w:sz w:val="24"/>
          <w:szCs w:val="24"/>
        </w:rPr>
      </w:pPr>
      <w:r w:rsidRPr="007C6B4A">
        <w:rPr>
          <w:sz w:val="24"/>
          <w:szCs w:val="24"/>
        </w:rPr>
        <w:t>Sebastião Melo,</w:t>
      </w:r>
    </w:p>
    <w:p w:rsidR="00BF6703" w:rsidRPr="007C6B4A" w:rsidRDefault="00BF6703" w:rsidP="00BF6703">
      <w:pPr>
        <w:pStyle w:val="Recuodecorpodetexto31"/>
        <w:spacing w:after="0" w:line="240" w:lineRule="auto"/>
        <w:ind w:left="0"/>
        <w:jc w:val="center"/>
        <w:rPr>
          <w:sz w:val="24"/>
          <w:szCs w:val="24"/>
        </w:rPr>
      </w:pPr>
      <w:r w:rsidRPr="007C6B4A">
        <w:rPr>
          <w:sz w:val="24"/>
          <w:szCs w:val="24"/>
        </w:rPr>
        <w:t>Prefeito de Porto Alegre.</w:t>
      </w:r>
    </w:p>
    <w:p w:rsidR="00BF6703" w:rsidRPr="007C6B4A" w:rsidRDefault="00BF6703" w:rsidP="00BF6703">
      <w:pPr>
        <w:pStyle w:val="Recuodecorpodetexto31"/>
        <w:spacing w:after="0" w:line="240" w:lineRule="auto"/>
        <w:ind w:left="0"/>
        <w:rPr>
          <w:sz w:val="24"/>
          <w:szCs w:val="24"/>
        </w:rPr>
      </w:pPr>
    </w:p>
    <w:p w:rsidR="00BF6703" w:rsidRPr="007C6B4A" w:rsidRDefault="00BF6703" w:rsidP="00BF6703">
      <w:pPr>
        <w:pStyle w:val="Recuodecorpodetexto31"/>
        <w:spacing w:after="0" w:line="240" w:lineRule="auto"/>
        <w:ind w:left="0"/>
        <w:rPr>
          <w:sz w:val="24"/>
          <w:szCs w:val="24"/>
          <w:shd w:val="clear" w:color="auto" w:fill="FFFFFF"/>
        </w:rPr>
      </w:pPr>
      <w:r w:rsidRPr="007C6B4A">
        <w:rPr>
          <w:sz w:val="24"/>
          <w:szCs w:val="24"/>
        </w:rPr>
        <w:t>Registre-se e publique-se.</w:t>
      </w:r>
    </w:p>
    <w:p w:rsidR="00BF6703" w:rsidRDefault="00BF6703" w:rsidP="00BF6703">
      <w:pPr>
        <w:rPr>
          <w:shd w:val="clear" w:color="auto" w:fill="FFFFFF"/>
        </w:rPr>
      </w:pPr>
    </w:p>
    <w:p w:rsidR="00BF6703" w:rsidRDefault="00BF6703" w:rsidP="00BF6703">
      <w:pPr>
        <w:jc w:val="both"/>
      </w:pPr>
      <w:r w:rsidRPr="0004199F">
        <w:t xml:space="preserve">Roberto Silva da Rocha, </w:t>
      </w:r>
    </w:p>
    <w:p w:rsidR="00BF6703" w:rsidRPr="0004199F" w:rsidRDefault="00BF6703" w:rsidP="00BF6703">
      <w:pPr>
        <w:jc w:val="both"/>
      </w:pPr>
      <w:r w:rsidRPr="0004199F">
        <w:t>Procurador-Geral do Município.</w:t>
      </w:r>
    </w:p>
    <w:p w:rsidR="00BF6703" w:rsidRPr="007C6B4A" w:rsidRDefault="00BF6703" w:rsidP="00BF6703">
      <w:pPr>
        <w:rPr>
          <w:shd w:val="clear" w:color="auto" w:fill="FFFFFF"/>
        </w:rPr>
      </w:pPr>
    </w:p>
    <w:p w:rsidR="007D162B" w:rsidRDefault="007D162B"/>
    <w:sectPr w:rsidR="007D162B">
      <w:pgSz w:w="11906" w:h="16838"/>
      <w:pgMar w:top="2665" w:right="85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703" w:rsidRDefault="00BF6703" w:rsidP="00BF6703">
      <w:r>
        <w:separator/>
      </w:r>
    </w:p>
  </w:endnote>
  <w:endnote w:type="continuationSeparator" w:id="0">
    <w:p w:rsidR="00BF6703" w:rsidRDefault="00BF6703" w:rsidP="00BF6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703" w:rsidRDefault="00BF6703" w:rsidP="00BF6703">
      <w:r>
        <w:separator/>
      </w:r>
    </w:p>
  </w:footnote>
  <w:footnote w:type="continuationSeparator" w:id="0">
    <w:p w:rsidR="00BF6703" w:rsidRDefault="00BF6703" w:rsidP="00BF6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03"/>
    <w:rsid w:val="007D162B"/>
    <w:rsid w:val="00845232"/>
    <w:rsid w:val="00BF6703"/>
    <w:rsid w:val="00D44339"/>
    <w:rsid w:val="00ED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953B6-D831-4B92-9827-518B8EB6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7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Corpodetexto"/>
    <w:link w:val="Ttulo1Char"/>
    <w:qFormat/>
    <w:rsid w:val="00BF6703"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Ttulo2">
    <w:name w:val="heading 2"/>
    <w:basedOn w:val="Normal"/>
    <w:next w:val="Corpodetexto"/>
    <w:link w:val="Ttulo2Char"/>
    <w:qFormat/>
    <w:rsid w:val="00BF6703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6703"/>
    <w:rPr>
      <w:rFonts w:ascii="Times New Roman" w:eastAsia="Times New Roman" w:hAnsi="Times New Roman" w:cs="Times New Roman"/>
      <w:b/>
      <w:bCs/>
      <w:kern w:val="2"/>
      <w:sz w:val="48"/>
      <w:szCs w:val="48"/>
      <w:lang w:eastAsia="zh-CN"/>
    </w:rPr>
  </w:style>
  <w:style w:type="character" w:customStyle="1" w:styleId="Ttulo2Char">
    <w:name w:val="Título 2 Char"/>
    <w:basedOn w:val="Fontepargpadro"/>
    <w:link w:val="Ttulo2"/>
    <w:rsid w:val="00BF6703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styleId="Corpodetexto">
    <w:name w:val="Body Text"/>
    <w:basedOn w:val="Normal"/>
    <w:link w:val="CorpodetextoChar"/>
    <w:rsid w:val="00BF6703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BF670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BF6703"/>
    <w:pPr>
      <w:spacing w:before="280" w:after="280"/>
    </w:pPr>
  </w:style>
  <w:style w:type="paragraph" w:customStyle="1" w:styleId="Recuodecorpodetexto31">
    <w:name w:val="Recuo de corpo de texto 31"/>
    <w:basedOn w:val="Normal"/>
    <w:rsid w:val="00BF6703"/>
    <w:pPr>
      <w:spacing w:after="120" w:line="276" w:lineRule="auto"/>
      <w:ind w:left="283"/>
    </w:pPr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67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670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BF67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670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670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Cardoso Lopes</dc:creator>
  <cp:lastModifiedBy>Fabrício Guerreiro Nunes</cp:lastModifiedBy>
  <cp:revision>4</cp:revision>
  <dcterms:created xsi:type="dcterms:W3CDTF">2024-11-14T19:11:00Z</dcterms:created>
  <dcterms:modified xsi:type="dcterms:W3CDTF">2024-11-14T20:56:00Z</dcterms:modified>
</cp:coreProperties>
</file>