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B03" w:rsidRPr="00BF1B03" w:rsidRDefault="00BF1B03" w:rsidP="00BF1B03">
      <w:pPr>
        <w:jc w:val="center"/>
        <w:rPr>
          <w:b/>
        </w:rPr>
      </w:pPr>
      <w:r w:rsidRPr="00BF1B03">
        <w:rPr>
          <w:b/>
        </w:rPr>
        <w:t>INSTRUÇÃO NORMATIVA 009/2025</w:t>
      </w:r>
    </w:p>
    <w:p w:rsidR="00BF1B03" w:rsidRDefault="00BF1B03" w:rsidP="00BF1B03">
      <w:pPr>
        <w:jc w:val="center"/>
        <w:rPr>
          <w:b/>
        </w:rPr>
      </w:pPr>
      <w:r w:rsidRPr="00BF1B03">
        <w:rPr>
          <w:b/>
        </w:rPr>
        <w:t>PROCESSO 25.0.000049655-6</w:t>
      </w:r>
    </w:p>
    <w:p w:rsidR="00BF1B03" w:rsidRPr="00BF1B03" w:rsidRDefault="00BF1B03" w:rsidP="00BF1B03">
      <w:pPr>
        <w:jc w:val="center"/>
        <w:rPr>
          <w:b/>
        </w:rPr>
      </w:pPr>
      <w:bookmarkStart w:id="0" w:name="_GoBack"/>
      <w:bookmarkEnd w:id="0"/>
    </w:p>
    <w:p w:rsidR="00BF1B03" w:rsidRDefault="00BF1B03" w:rsidP="00BF1B03">
      <w:pPr>
        <w:jc w:val="right"/>
      </w:pPr>
      <w:r>
        <w:t>Aprova o manual de operacionalização do PROAFE, altera a Instrução</w:t>
      </w:r>
    </w:p>
    <w:p w:rsidR="00BF1B03" w:rsidRDefault="00BF1B03" w:rsidP="00BF1B03">
      <w:pPr>
        <w:jc w:val="right"/>
      </w:pPr>
      <w:r>
        <w:t>Normativa nº 007/2025, de 24 de abril de 2025, e dá outras providências.</w:t>
      </w:r>
    </w:p>
    <w:p w:rsidR="00BF1B03" w:rsidRDefault="00BF1B03" w:rsidP="00BF1B03"/>
    <w:p w:rsidR="00BF1B03" w:rsidRDefault="00BF1B03" w:rsidP="00BF1B03">
      <w:r>
        <w:t>O SECRETÁRIO MUNICIPAL DE EDUCAÇÃO, no uso de suas atribuições legais, e tendo em vista o Decreto</w:t>
      </w:r>
    </w:p>
    <w:p w:rsidR="00BF1B03" w:rsidRDefault="00BF1B03" w:rsidP="00BF1B03">
      <w:r>
        <w:t>Municipal nº 23.187/2025, que institui o Programa de Autonomia Financeira das Escolas (PROAFE) no âmbito da</w:t>
      </w:r>
    </w:p>
    <w:p w:rsidR="00BF1B03" w:rsidRDefault="00BF1B03" w:rsidP="00BF1B03">
      <w:r>
        <w:t>Rede Municipal de Educação de Porto Alegre e revoga o Decreto nº 11.952, de 15 de abril de 1998; e a Instrução</w:t>
      </w:r>
    </w:p>
    <w:p w:rsidR="00BF1B03" w:rsidRDefault="00BF1B03" w:rsidP="00BF1B03">
      <w:r>
        <w:t>Normativa nº 007/2025, de 24 de abril de 2025,</w:t>
      </w:r>
    </w:p>
    <w:p w:rsidR="00BF1B03" w:rsidRDefault="00BF1B03" w:rsidP="00BF1B03">
      <w:r>
        <w:t>RESOLVE:</w:t>
      </w:r>
    </w:p>
    <w:p w:rsidR="00BF1B03" w:rsidRDefault="00BF1B03" w:rsidP="00BF1B03">
      <w:r>
        <w:t xml:space="preserve">Art. 1º Fica aprovado o manual de operacionalização do PROAFE, previsto nos </w:t>
      </w:r>
      <w:proofErr w:type="spellStart"/>
      <w:r>
        <w:t>arts</w:t>
      </w:r>
      <w:proofErr w:type="spellEnd"/>
      <w:r>
        <w:t>. 32 e 38 da Instrução Normativa</w:t>
      </w:r>
    </w:p>
    <w:p w:rsidR="00BF1B03" w:rsidRDefault="00BF1B03" w:rsidP="00BF1B03">
      <w:r>
        <w:t xml:space="preserve">nº 007/2025, de 24 de abril de 2025, </w:t>
      </w:r>
      <w:proofErr w:type="spellStart"/>
      <w:r>
        <w:t>o qual</w:t>
      </w:r>
      <w:proofErr w:type="spellEnd"/>
      <w:r>
        <w:t xml:space="preserve"> integra o Anexo desta Instrução Normativa.</w:t>
      </w:r>
    </w:p>
    <w:p w:rsidR="00BF1B03" w:rsidRDefault="00BF1B03" w:rsidP="00BF1B03">
      <w:r>
        <w:t>Art. 2º O art. 24 da Instrução Normativa nº 007/2025, de 24 de abril de 2025 passa a vigorar com a seguinte redação:</w:t>
      </w:r>
    </w:p>
    <w:p w:rsidR="00BF1B03" w:rsidRDefault="00BF1B03" w:rsidP="00BF1B03">
      <w:r>
        <w:t>“Art. 24 O orçamento é o documento emitido por fornecedor ou prestador de serviços que descreve detalhadamente</w:t>
      </w:r>
    </w:p>
    <w:p w:rsidR="00BF1B03" w:rsidRDefault="00BF1B03" w:rsidP="00BF1B03">
      <w:r>
        <w:t>o objeto solicitado, os custos correspondentes e as condições comerciais para o fornecimento ou execução.</w:t>
      </w:r>
    </w:p>
    <w:p w:rsidR="00BF1B03" w:rsidRDefault="00BF1B03" w:rsidP="00BF1B03">
      <w:r>
        <w:t>Parágrafo único. Nos casos de contratação de serviços, é obrigatória, para validade da despesa com recursos</w:t>
      </w:r>
    </w:p>
    <w:p w:rsidR="00BF1B03" w:rsidRDefault="00BF1B03" w:rsidP="00BF1B03">
      <w:r>
        <w:t>públicos, a apresentação de certidões negativas fiscais, trabalhistas e de regularidade junto ao FGTS, bem como as declarações exigidas pela legislação vigente. Sempre que aplicável, deverá ser exigida documentação técnica, a</w:t>
      </w:r>
    </w:p>
    <w:p w:rsidR="00BF1B03" w:rsidRDefault="00BF1B03" w:rsidP="00BF1B03">
      <w:r>
        <w:t>exemplo de ART, RRT, TRT, laudos e outros elementos pertinentes.”</w:t>
      </w:r>
    </w:p>
    <w:p w:rsidR="00BF1B03" w:rsidRDefault="00BF1B03" w:rsidP="00BF1B03">
      <w:r>
        <w:t>Art. 3º Os recursos financeiros repassados às unidades escolares por meio do Plano de Aplicação de Recursos</w:t>
      </w:r>
    </w:p>
    <w:p w:rsidR="00BF1B03" w:rsidRDefault="00BF1B03" w:rsidP="00BF1B03">
      <w:r>
        <w:t>(PAR), instituído pelo Decreto Municipal nº 11.952, de 15 de abril de 1998, e que não tenham sido utilizados até 30</w:t>
      </w:r>
    </w:p>
    <w:p w:rsidR="00BF1B03" w:rsidRDefault="00BF1B03" w:rsidP="00BF1B03">
      <w:r>
        <w:t>de junho de 2025, conforme disposto no parágrafo único do art. 11 do Decreto Municipal nº 23.187, de 18 de março</w:t>
      </w:r>
    </w:p>
    <w:p w:rsidR="00BF1B03" w:rsidRDefault="00BF1B03" w:rsidP="00BF1B03">
      <w:r>
        <w:lastRenderedPageBreak/>
        <w:t>de 2025, passarão a integrar o PROAFE, a título de repasse extraordinário, a partir de 1º de julho de 2025, devendo</w:t>
      </w:r>
    </w:p>
    <w:p w:rsidR="00BF1B03" w:rsidRDefault="00BF1B03" w:rsidP="00BF1B03">
      <w:r>
        <w:t>sua aplicação observar as regras estabelecidas para este Programa.</w:t>
      </w:r>
    </w:p>
    <w:p w:rsidR="00BF1B03" w:rsidRDefault="00BF1B03" w:rsidP="00BF1B03">
      <w:r>
        <w:t>Art. 4º Esta Instrução Normativa entra em vigor na data de sua publicação.</w:t>
      </w:r>
    </w:p>
    <w:p w:rsidR="00BF1B03" w:rsidRDefault="00BF1B03" w:rsidP="00BF1B03"/>
    <w:p w:rsidR="00BF1B03" w:rsidRDefault="00BF1B03" w:rsidP="00BF1B03">
      <w:pPr>
        <w:jc w:val="center"/>
      </w:pPr>
      <w:r>
        <w:t>Porto Alegre, 30 de junho de 2025.</w:t>
      </w:r>
    </w:p>
    <w:p w:rsidR="00BF1B03" w:rsidRDefault="00BF1B03" w:rsidP="00BF1B03">
      <w:pPr>
        <w:jc w:val="center"/>
      </w:pPr>
      <w:r>
        <w:t>LEONARDO DUARTE PASCOAL, Secretário Municipal de Educação.</w:t>
      </w:r>
    </w:p>
    <w:p w:rsidR="00BF1B03" w:rsidRDefault="00BF1B03" w:rsidP="00BF1B03">
      <w:pPr>
        <w:jc w:val="center"/>
      </w:pPr>
    </w:p>
    <w:p w:rsidR="00BF1B03" w:rsidRDefault="00BF1B03" w:rsidP="00BF1B03">
      <w:r>
        <w:t>Anexo I - Manual de operacionalização do PROAFE.</w:t>
      </w:r>
    </w:p>
    <w:p w:rsidR="00FB0878" w:rsidRDefault="00BF1B03" w:rsidP="00BF1B03">
      <w:r>
        <w:t>http://dopaonlineupload.procempa.com.br/dopaonlineupload/5692_ce_559626_1.pdf</w:t>
      </w:r>
    </w:p>
    <w:sectPr w:rsidR="00FB08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03"/>
    <w:rsid w:val="00BF1B03"/>
    <w:rsid w:val="00FB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8B822"/>
  <w15:chartTrackingRefBased/>
  <w15:docId w15:val="{970EE1D8-161E-4C72-BC51-A97E62C4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1960</Characters>
  <Application>Microsoft Office Word</Application>
  <DocSecurity>0</DocSecurity>
  <Lines>16</Lines>
  <Paragraphs>4</Paragraphs>
  <ScaleCrop>false</ScaleCrop>
  <Company>PMPA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Fraga Brusda</dc:creator>
  <cp:keywords/>
  <dc:description/>
  <cp:lastModifiedBy>Caroline Fraga Brusda</cp:lastModifiedBy>
  <cp:revision>1</cp:revision>
  <dcterms:created xsi:type="dcterms:W3CDTF">2025-07-02T17:51:00Z</dcterms:created>
  <dcterms:modified xsi:type="dcterms:W3CDTF">2025-07-02T17:52:00Z</dcterms:modified>
</cp:coreProperties>
</file>